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342E" w14:textId="77777777" w:rsidR="00F1335E" w:rsidRPr="005317F2" w:rsidRDefault="00F1335E" w:rsidP="00F1335E">
      <w:pPr>
        <w:pStyle w:val="Normlnweb"/>
        <w:rPr>
          <w:b/>
          <w:color w:val="000000"/>
          <w:sz w:val="40"/>
          <w:szCs w:val="40"/>
          <w:u w:val="single"/>
        </w:rPr>
      </w:pPr>
      <w:bookmarkStart w:id="0" w:name="_top"/>
      <w:bookmarkEnd w:id="0"/>
    </w:p>
    <w:p w14:paraId="4E512515" w14:textId="21D85DEE" w:rsidR="00CA1FA0" w:rsidRDefault="00DC026F" w:rsidP="00CA1FA0">
      <w:pPr>
        <w:pStyle w:val="Normlnweb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Finalisté</w:t>
      </w:r>
      <w:r w:rsidR="00CA1FA0">
        <w:rPr>
          <w:b/>
          <w:color w:val="000000"/>
          <w:sz w:val="40"/>
          <w:szCs w:val="40"/>
        </w:rPr>
        <w:t xml:space="preserve"> Ceny Jindřicha Chalupeckého </w:t>
      </w:r>
      <w:r w:rsidR="00866D3E">
        <w:rPr>
          <w:b/>
          <w:color w:val="000000"/>
          <w:sz w:val="40"/>
          <w:szCs w:val="40"/>
        </w:rPr>
        <w:t xml:space="preserve">se věnují malbě, keramice, fresce, mystifikačním webům </w:t>
      </w:r>
      <w:r w:rsidR="00866D3E">
        <w:rPr>
          <w:b/>
          <w:color w:val="000000"/>
          <w:sz w:val="40"/>
          <w:szCs w:val="40"/>
        </w:rPr>
        <w:br/>
        <w:t>i narativním videím</w:t>
      </w:r>
    </w:p>
    <w:p w14:paraId="5AD9DB52" w14:textId="208A2D55" w:rsidR="00B71F1E" w:rsidRDefault="001301F4" w:rsidP="00B87BC4">
      <w:pPr>
        <w:pStyle w:val="Normlnweb"/>
        <w:rPr>
          <w:b/>
          <w:color w:val="000000"/>
          <w:sz w:val="22"/>
          <w:szCs w:val="22"/>
        </w:rPr>
      </w:pPr>
      <w:r w:rsidRPr="004D190A">
        <w:rPr>
          <w:b/>
          <w:color w:val="000000"/>
          <w:sz w:val="22"/>
          <w:szCs w:val="22"/>
        </w:rPr>
        <w:t xml:space="preserve">Tisková zpráva ze dne </w:t>
      </w:r>
      <w:r w:rsidR="00866D3E">
        <w:rPr>
          <w:b/>
          <w:color w:val="000000"/>
          <w:sz w:val="22"/>
          <w:szCs w:val="22"/>
        </w:rPr>
        <w:t>26</w:t>
      </w:r>
      <w:r w:rsidR="009730F4">
        <w:rPr>
          <w:b/>
          <w:color w:val="000000"/>
          <w:sz w:val="22"/>
          <w:szCs w:val="22"/>
        </w:rPr>
        <w:t xml:space="preserve">. </w:t>
      </w:r>
      <w:r w:rsidR="007B782F">
        <w:rPr>
          <w:b/>
          <w:color w:val="000000"/>
          <w:sz w:val="22"/>
          <w:szCs w:val="22"/>
        </w:rPr>
        <w:t>září</w:t>
      </w:r>
      <w:r w:rsidR="00BB4D5C">
        <w:rPr>
          <w:b/>
          <w:color w:val="000000"/>
          <w:sz w:val="22"/>
          <w:szCs w:val="22"/>
        </w:rPr>
        <w:t xml:space="preserve"> 2019</w:t>
      </w:r>
    </w:p>
    <w:p w14:paraId="4F94D2C5" w14:textId="3AE05CB9" w:rsidR="00823F51" w:rsidRPr="001937EB" w:rsidRDefault="00A01DFB" w:rsidP="00EF56C9">
      <w:pPr>
        <w:rPr>
          <w:b/>
        </w:rPr>
      </w:pPr>
      <w:r w:rsidRPr="001937EB">
        <w:rPr>
          <w:rFonts w:cs="Times New Roman"/>
          <w:b/>
        </w:rPr>
        <w:t xml:space="preserve">Moravská galerie zahajuje novou výstavu v Pražákově paláci – </w:t>
      </w:r>
      <w:r w:rsidR="00823F51" w:rsidRPr="001937EB">
        <w:rPr>
          <w:rFonts w:cs="Times New Roman"/>
          <w:b/>
        </w:rPr>
        <w:t xml:space="preserve">představí práce letošních finalistů Ceny Jindřicha Chalupeckého. Cena je udělována mladým umělcům do 35 let, </w:t>
      </w:r>
      <w:r w:rsidR="00823F51" w:rsidRPr="001937EB">
        <w:rPr>
          <w:rFonts w:cs="Times New Roman"/>
          <w:b/>
          <w:color w:val="000000"/>
          <w:shd w:val="clear" w:color="auto" w:fill="FFFFFF"/>
        </w:rPr>
        <w:t> jejichž dílo má potenciál získat uznání v kontextu české i mezinárodní umělecké scény.  </w:t>
      </w:r>
      <w:r w:rsidR="001937EB">
        <w:rPr>
          <w:rFonts w:cs="Times New Roman"/>
          <w:b/>
          <w:color w:val="000000"/>
          <w:shd w:val="clear" w:color="auto" w:fill="FFFFFF"/>
        </w:rPr>
        <w:t xml:space="preserve">Letošní ročník je již třicátý a do značné míry jej ovlivnilo rozhodnutí finalistů i organizátorů využít pro provoz výstavy alternativní zdroje energie. </w:t>
      </w:r>
      <w:r w:rsidR="001937EB" w:rsidRPr="00632333">
        <w:rPr>
          <w:b/>
        </w:rPr>
        <w:t xml:space="preserve">Zahájení výstavy finalistů se bude konat </w:t>
      </w:r>
      <w:r w:rsidR="001937EB">
        <w:rPr>
          <w:b/>
        </w:rPr>
        <w:t xml:space="preserve">během </w:t>
      </w:r>
      <w:r w:rsidR="001937EB" w:rsidRPr="00632333">
        <w:rPr>
          <w:b/>
        </w:rPr>
        <w:t>Týdne pro klima (</w:t>
      </w:r>
      <w:proofErr w:type="gramStart"/>
      <w:r w:rsidR="001937EB" w:rsidRPr="00632333">
        <w:rPr>
          <w:b/>
        </w:rPr>
        <w:t>20.–27</w:t>
      </w:r>
      <w:proofErr w:type="gramEnd"/>
      <w:r w:rsidR="001937EB" w:rsidRPr="00632333">
        <w:rPr>
          <w:b/>
        </w:rPr>
        <w:t>. 9.).</w:t>
      </w:r>
      <w:r w:rsidR="001937EB">
        <w:rPr>
          <w:b/>
        </w:rPr>
        <w:t xml:space="preserve"> </w:t>
      </w:r>
    </w:p>
    <w:p w14:paraId="438C0A00" w14:textId="26EBD287" w:rsidR="00B71F1E" w:rsidRPr="00F84395" w:rsidRDefault="007B782F" w:rsidP="00B87BC4">
      <w:pPr>
        <w:pStyle w:val="Normlnweb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CENA JINDŘICHA CHALUPECKÉHO 2019</w:t>
      </w:r>
    </w:p>
    <w:p w14:paraId="42844D63" w14:textId="20061F08" w:rsidR="00F84395" w:rsidRPr="004D190A" w:rsidRDefault="00F84395" w:rsidP="00F1335E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Kurátoři</w:t>
      </w:r>
      <w:r w:rsidR="00F75FB9">
        <w:rPr>
          <w:rFonts w:cs="Times New Roman"/>
          <w:b/>
        </w:rPr>
        <w:t>:</w:t>
      </w:r>
      <w:r w:rsidR="00020B61">
        <w:rPr>
          <w:rFonts w:cs="Times New Roman"/>
          <w:b/>
        </w:rPr>
        <w:t xml:space="preserve"> </w:t>
      </w:r>
      <w:r w:rsidR="007B782F">
        <w:rPr>
          <w:rFonts w:cs="Times New Roman"/>
          <w:b/>
        </w:rPr>
        <w:t xml:space="preserve">Karina Kottová, </w:t>
      </w:r>
      <w:r w:rsidR="00165C7A">
        <w:rPr>
          <w:rFonts w:cs="Times New Roman"/>
          <w:b/>
        </w:rPr>
        <w:t>Barbora Ciprová</w:t>
      </w:r>
    </w:p>
    <w:p w14:paraId="235BE7D6" w14:textId="77777777" w:rsidR="00733240" w:rsidRPr="004D190A" w:rsidRDefault="00733240" w:rsidP="00F1335E">
      <w:pPr>
        <w:spacing w:after="0"/>
        <w:rPr>
          <w:rFonts w:cs="Times New Roman"/>
          <w:b/>
        </w:rPr>
      </w:pPr>
    </w:p>
    <w:p w14:paraId="36C8D6C8" w14:textId="58FE47E0" w:rsidR="00F1335E" w:rsidRPr="004D190A" w:rsidRDefault="00F84395" w:rsidP="00F1335E">
      <w:pPr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</w:rPr>
        <w:t>Pražákův palác</w:t>
      </w:r>
      <w:r w:rsidR="00F1335E" w:rsidRPr="004D190A">
        <w:rPr>
          <w:rFonts w:cs="Times New Roman"/>
          <w:b/>
          <w:bCs/>
          <w:color w:val="000000"/>
        </w:rPr>
        <w:t xml:space="preserve">, Husova </w:t>
      </w:r>
      <w:r>
        <w:rPr>
          <w:rFonts w:cs="Times New Roman"/>
          <w:b/>
          <w:bCs/>
          <w:color w:val="000000"/>
        </w:rPr>
        <w:t>18</w:t>
      </w:r>
      <w:r w:rsidR="00F1335E" w:rsidRPr="004D190A">
        <w:rPr>
          <w:rFonts w:cs="Times New Roman"/>
          <w:b/>
          <w:bCs/>
          <w:color w:val="000000"/>
        </w:rPr>
        <w:br/>
      </w:r>
      <w:r w:rsidR="007B782F">
        <w:rPr>
          <w:rFonts w:cs="Times New Roman"/>
          <w:b/>
          <w:bCs/>
          <w:color w:val="000000"/>
          <w:lang w:eastAsia="ar-SA"/>
        </w:rPr>
        <w:t>27</w:t>
      </w:r>
      <w:r w:rsidR="00FC2122">
        <w:rPr>
          <w:rFonts w:cs="Times New Roman"/>
          <w:b/>
          <w:bCs/>
          <w:color w:val="000000"/>
          <w:lang w:eastAsia="ar-SA"/>
        </w:rPr>
        <w:t xml:space="preserve">. </w:t>
      </w:r>
      <w:r w:rsidR="007B782F">
        <w:rPr>
          <w:rFonts w:cs="Times New Roman"/>
          <w:b/>
          <w:bCs/>
          <w:color w:val="000000"/>
          <w:lang w:eastAsia="ar-SA"/>
        </w:rPr>
        <w:t>září</w:t>
      </w:r>
      <w:r w:rsidR="00FC2122">
        <w:rPr>
          <w:rFonts w:cs="Times New Roman"/>
          <w:b/>
          <w:bCs/>
          <w:color w:val="000000"/>
          <w:lang w:eastAsia="ar-SA"/>
        </w:rPr>
        <w:t xml:space="preserve"> </w:t>
      </w:r>
      <w:r w:rsidR="001C3C86">
        <w:rPr>
          <w:rFonts w:cs="Times New Roman"/>
          <w:b/>
          <w:bCs/>
          <w:color w:val="000000"/>
          <w:lang w:eastAsia="ar-SA"/>
        </w:rPr>
        <w:t xml:space="preserve">– </w:t>
      </w:r>
      <w:r w:rsidR="007B782F">
        <w:rPr>
          <w:rFonts w:cs="Times New Roman"/>
          <w:b/>
          <w:bCs/>
          <w:color w:val="000000"/>
          <w:lang w:eastAsia="ar-SA"/>
        </w:rPr>
        <w:t>19</w:t>
      </w:r>
      <w:r w:rsidR="00060969" w:rsidRPr="004D190A">
        <w:rPr>
          <w:rFonts w:cs="Times New Roman"/>
          <w:b/>
          <w:bCs/>
          <w:color w:val="000000"/>
          <w:lang w:eastAsia="ar-SA"/>
        </w:rPr>
        <w:t xml:space="preserve">. </w:t>
      </w:r>
      <w:r w:rsidR="007B782F">
        <w:rPr>
          <w:rFonts w:cs="Times New Roman"/>
          <w:b/>
          <w:bCs/>
          <w:color w:val="000000"/>
          <w:lang w:eastAsia="ar-SA"/>
        </w:rPr>
        <w:t>leden</w:t>
      </w:r>
      <w:r w:rsidR="00F75FB9">
        <w:rPr>
          <w:rFonts w:cs="Times New Roman"/>
          <w:b/>
          <w:bCs/>
          <w:color w:val="000000"/>
          <w:lang w:eastAsia="ar-SA"/>
        </w:rPr>
        <w:t xml:space="preserve"> 2019</w:t>
      </w:r>
    </w:p>
    <w:p w14:paraId="3E721B47" w14:textId="504C49F7" w:rsidR="004E176B" w:rsidRDefault="007B782F" w:rsidP="00F1335E">
      <w:pPr>
        <w:spacing w:after="0"/>
        <w:rPr>
          <w:rFonts w:cs="Times New Roman"/>
          <w:b/>
          <w:bCs/>
          <w:color w:val="000000"/>
          <w:lang w:eastAsia="ar-SA"/>
        </w:rPr>
      </w:pPr>
      <w:r>
        <w:rPr>
          <w:rFonts w:cs="Times New Roman"/>
          <w:b/>
          <w:bCs/>
          <w:color w:val="000000"/>
          <w:lang w:eastAsia="ar-SA"/>
        </w:rPr>
        <w:t>Vernisáž: 26</w:t>
      </w:r>
      <w:r w:rsidR="00C3135F" w:rsidRPr="004D190A">
        <w:rPr>
          <w:rFonts w:cs="Times New Roman"/>
          <w:b/>
          <w:bCs/>
          <w:color w:val="000000"/>
          <w:lang w:eastAsia="ar-SA"/>
        </w:rPr>
        <w:t xml:space="preserve">. </w:t>
      </w:r>
      <w:r>
        <w:rPr>
          <w:rFonts w:cs="Times New Roman"/>
          <w:b/>
          <w:bCs/>
          <w:color w:val="000000"/>
          <w:lang w:eastAsia="ar-SA"/>
        </w:rPr>
        <w:t>září</w:t>
      </w:r>
      <w:r w:rsidR="00C3135F">
        <w:rPr>
          <w:rFonts w:cs="Times New Roman"/>
          <w:b/>
          <w:bCs/>
          <w:color w:val="000000"/>
          <w:lang w:eastAsia="ar-SA"/>
        </w:rPr>
        <w:t xml:space="preserve"> od 18 hodin</w:t>
      </w:r>
      <w:r w:rsidR="00AF53D2">
        <w:rPr>
          <w:rFonts w:cs="Times New Roman"/>
          <w:b/>
          <w:bCs/>
          <w:color w:val="000000"/>
          <w:lang w:eastAsia="ar-SA"/>
        </w:rPr>
        <w:t>, dětská vernisáž od 16 hodin</w:t>
      </w:r>
    </w:p>
    <w:p w14:paraId="5F913CDB" w14:textId="74E85DD6" w:rsidR="00607BDB" w:rsidRPr="00950636" w:rsidRDefault="00753716" w:rsidP="002B2DB7">
      <w:pPr>
        <w:rPr>
          <w:b/>
        </w:rPr>
      </w:pPr>
      <w:r w:rsidRPr="00950636">
        <w:rPr>
          <w:b/>
        </w:rPr>
        <w:t>Slavnostní vyhlášení laureáta: 6. prosinc</w:t>
      </w:r>
      <w:r w:rsidR="00950636" w:rsidRPr="00950636">
        <w:rPr>
          <w:b/>
        </w:rPr>
        <w:t>e 2019</w:t>
      </w:r>
      <w:r w:rsidRPr="00950636">
        <w:rPr>
          <w:b/>
        </w:rPr>
        <w:t xml:space="preserve"> od 20 hodin v kině </w:t>
      </w:r>
      <w:proofErr w:type="spellStart"/>
      <w:r w:rsidRPr="00950636">
        <w:rPr>
          <w:b/>
        </w:rPr>
        <w:t>Metropol</w:t>
      </w:r>
      <w:proofErr w:type="spellEnd"/>
      <w:r w:rsidRPr="00950636">
        <w:rPr>
          <w:b/>
        </w:rPr>
        <w:t xml:space="preserve"> v Olomouci</w:t>
      </w:r>
    </w:p>
    <w:p w14:paraId="6E123A60" w14:textId="46098634" w:rsidR="001937EB" w:rsidRDefault="001937EB" w:rsidP="001937EB">
      <w:pPr>
        <w:rPr>
          <w:color w:val="000000"/>
          <w:shd w:val="clear" w:color="auto" w:fill="FFFFFF"/>
        </w:rPr>
      </w:pPr>
      <w:r>
        <w:t xml:space="preserve">Letošními finalisty jsou </w:t>
      </w:r>
      <w:proofErr w:type="spellStart"/>
      <w:r w:rsidRPr="00924A29">
        <w:rPr>
          <w:color w:val="000000"/>
          <w:shd w:val="clear" w:color="auto" w:fill="FFFFFF"/>
        </w:rPr>
        <w:t>Comunite</w:t>
      </w:r>
      <w:proofErr w:type="spellEnd"/>
      <w:r w:rsidRPr="00924A29">
        <w:rPr>
          <w:color w:val="000000"/>
          <w:shd w:val="clear" w:color="auto" w:fill="FFFFFF"/>
        </w:rPr>
        <w:t xml:space="preserve"> </w:t>
      </w:r>
      <w:proofErr w:type="spellStart"/>
      <w:r w:rsidRPr="00924A29">
        <w:rPr>
          <w:color w:val="000000"/>
          <w:shd w:val="clear" w:color="auto" w:fill="FFFFFF"/>
        </w:rPr>
        <w:t>Fresca</w:t>
      </w:r>
      <w:proofErr w:type="spellEnd"/>
      <w:r w:rsidR="007B641B">
        <w:rPr>
          <w:color w:val="000000"/>
          <w:shd w:val="clear" w:color="auto" w:fill="FFFFFF"/>
        </w:rPr>
        <w:t>,</w:t>
      </w:r>
      <w:r w:rsidRPr="00924A29">
        <w:rPr>
          <w:color w:val="000000"/>
          <w:shd w:val="clear" w:color="auto" w:fill="FFFFFF"/>
        </w:rPr>
        <w:t xml:space="preserve"> Andreas Gajdošík, </w:t>
      </w:r>
      <w:proofErr w:type="spellStart"/>
      <w:r w:rsidRPr="00924A29">
        <w:rPr>
          <w:color w:val="000000"/>
          <w:shd w:val="clear" w:color="auto" w:fill="FFFFFF"/>
        </w:rPr>
        <w:t>Baptiste</w:t>
      </w:r>
      <w:proofErr w:type="spellEnd"/>
      <w:r w:rsidRPr="00924A29">
        <w:rPr>
          <w:color w:val="000000"/>
          <w:shd w:val="clear" w:color="auto" w:fill="FFFFFF"/>
        </w:rPr>
        <w:t xml:space="preserve"> </w:t>
      </w:r>
      <w:proofErr w:type="spellStart"/>
      <w:r w:rsidRPr="00924A29">
        <w:rPr>
          <w:color w:val="000000"/>
          <w:shd w:val="clear" w:color="auto" w:fill="FFFFFF"/>
        </w:rPr>
        <w:t>Charneux</w:t>
      </w:r>
      <w:proofErr w:type="spellEnd"/>
      <w:r w:rsidRPr="00924A29">
        <w:rPr>
          <w:color w:val="000000"/>
          <w:shd w:val="clear" w:color="auto" w:fill="FFFFFF"/>
        </w:rPr>
        <w:t xml:space="preserve">, Marie Lukáčová </w:t>
      </w:r>
      <w:r w:rsidR="008A521E">
        <w:rPr>
          <w:color w:val="000000"/>
          <w:shd w:val="clear" w:color="auto" w:fill="FFFFFF"/>
        </w:rPr>
        <w:br/>
      </w:r>
      <w:r w:rsidRPr="00924A29">
        <w:rPr>
          <w:color w:val="000000"/>
          <w:shd w:val="clear" w:color="auto" w:fill="FFFFFF"/>
        </w:rPr>
        <w:t>a Pavla Malinová.</w:t>
      </w:r>
      <w:r>
        <w:rPr>
          <w:color w:val="000000"/>
          <w:shd w:val="clear" w:color="auto" w:fill="FFFFFF"/>
        </w:rPr>
        <w:t xml:space="preserve"> </w:t>
      </w:r>
      <w:proofErr w:type="spellStart"/>
      <w:r w:rsidR="001F6443" w:rsidRPr="00753716">
        <w:rPr>
          <w:b/>
          <w:color w:val="000000"/>
          <w:shd w:val="clear" w:color="auto" w:fill="FFFFFF"/>
        </w:rPr>
        <w:t>Comunite</w:t>
      </w:r>
      <w:proofErr w:type="spellEnd"/>
      <w:r w:rsidR="001F6443" w:rsidRPr="00753716">
        <w:rPr>
          <w:b/>
          <w:color w:val="000000"/>
          <w:shd w:val="clear" w:color="auto" w:fill="FFFFFF"/>
        </w:rPr>
        <w:t xml:space="preserve"> </w:t>
      </w:r>
      <w:proofErr w:type="spellStart"/>
      <w:r w:rsidR="001F6443" w:rsidRPr="00753716">
        <w:rPr>
          <w:b/>
          <w:color w:val="000000"/>
          <w:shd w:val="clear" w:color="auto" w:fill="FFFFFF"/>
        </w:rPr>
        <w:t>Fresca</w:t>
      </w:r>
      <w:proofErr w:type="spellEnd"/>
      <w:r w:rsidR="001F6443">
        <w:rPr>
          <w:color w:val="000000"/>
          <w:shd w:val="clear" w:color="auto" w:fill="FFFFFF"/>
        </w:rPr>
        <w:t xml:space="preserve"> je kolektiv tří umělkyň </w:t>
      </w:r>
      <w:r w:rsidR="004B0B20">
        <w:rPr>
          <w:color w:val="000000"/>
          <w:shd w:val="clear" w:color="auto" w:fill="FFFFFF"/>
        </w:rPr>
        <w:t>(</w:t>
      </w:r>
      <w:r w:rsidR="004B0B20" w:rsidRPr="004B0B20">
        <w:rPr>
          <w:color w:val="000000"/>
          <w:shd w:val="clear" w:color="auto" w:fill="FFFFFF"/>
        </w:rPr>
        <w:t>Dana Balážová</w:t>
      </w:r>
      <w:r w:rsidR="004B0B20">
        <w:rPr>
          <w:color w:val="000000"/>
          <w:shd w:val="clear" w:color="auto" w:fill="FFFFFF"/>
        </w:rPr>
        <w:t>,</w:t>
      </w:r>
      <w:r w:rsidR="004B0B20" w:rsidRPr="004B0B20">
        <w:rPr>
          <w:color w:val="000000"/>
          <w:shd w:val="clear" w:color="auto" w:fill="FFFFFF"/>
        </w:rPr>
        <w:t xml:space="preserve"> Markéta Filipová</w:t>
      </w:r>
      <w:r w:rsidR="004B0B20">
        <w:rPr>
          <w:color w:val="000000"/>
          <w:shd w:val="clear" w:color="auto" w:fill="FFFFFF"/>
        </w:rPr>
        <w:t>,</w:t>
      </w:r>
      <w:r w:rsidR="004B0B20" w:rsidRPr="004B0B20">
        <w:rPr>
          <w:color w:val="000000"/>
          <w:shd w:val="clear" w:color="auto" w:fill="FFFFFF"/>
        </w:rPr>
        <w:t xml:space="preserve"> </w:t>
      </w:r>
      <w:r w:rsidR="00EA451B">
        <w:rPr>
          <w:color w:val="000000"/>
          <w:shd w:val="clear" w:color="auto" w:fill="FFFFFF"/>
        </w:rPr>
        <w:t xml:space="preserve">Marie </w:t>
      </w:r>
      <w:proofErr w:type="spellStart"/>
      <w:r w:rsidR="00EA451B">
        <w:rPr>
          <w:color w:val="000000"/>
          <w:shd w:val="clear" w:color="auto" w:fill="FFFFFF"/>
        </w:rPr>
        <w:t>Štindlová</w:t>
      </w:r>
      <w:proofErr w:type="spellEnd"/>
      <w:r w:rsidR="00EA451B">
        <w:rPr>
          <w:color w:val="000000"/>
          <w:shd w:val="clear" w:color="auto" w:fill="FFFFFF"/>
        </w:rPr>
        <w:t xml:space="preserve">), který </w:t>
      </w:r>
      <w:r w:rsidR="00EA451B" w:rsidRPr="00EA451B">
        <w:rPr>
          <w:color w:val="000000"/>
          <w:shd w:val="clear" w:color="auto" w:fill="FFFFFF"/>
        </w:rPr>
        <w:t>oživuje techniku fresky, která byla známá již ve starověku, a formálně i obsahově ji posouvá do sféry současného umění.</w:t>
      </w:r>
      <w:r w:rsidR="00EA451B">
        <w:rPr>
          <w:color w:val="000000"/>
          <w:shd w:val="clear" w:color="auto" w:fill="FFFFFF"/>
        </w:rPr>
        <w:t xml:space="preserve"> </w:t>
      </w:r>
      <w:proofErr w:type="spellStart"/>
      <w:r w:rsidR="008028EF" w:rsidRPr="00753716">
        <w:rPr>
          <w:b/>
          <w:color w:val="000000"/>
          <w:shd w:val="clear" w:color="auto" w:fill="FFFFFF"/>
        </w:rPr>
        <w:t>Baptiste</w:t>
      </w:r>
      <w:proofErr w:type="spellEnd"/>
      <w:r w:rsidR="008028EF" w:rsidRPr="00753716">
        <w:rPr>
          <w:b/>
          <w:color w:val="000000"/>
          <w:shd w:val="clear" w:color="auto" w:fill="FFFFFF"/>
        </w:rPr>
        <w:t xml:space="preserve"> </w:t>
      </w:r>
      <w:proofErr w:type="spellStart"/>
      <w:r w:rsidR="008028EF" w:rsidRPr="00753716">
        <w:rPr>
          <w:b/>
          <w:color w:val="000000"/>
          <w:shd w:val="clear" w:color="auto" w:fill="FFFFFF"/>
        </w:rPr>
        <w:t>Charneux</w:t>
      </w:r>
      <w:proofErr w:type="spellEnd"/>
      <w:r w:rsidR="008028EF" w:rsidRPr="008028EF">
        <w:rPr>
          <w:color w:val="000000"/>
          <w:shd w:val="clear" w:color="auto" w:fill="FFFFFF"/>
        </w:rPr>
        <w:t xml:space="preserve"> je francouzský vizuální umělec žijící a pracující v Praze. Autorova převážně instinktivní práce a citlivé zacházení s materiálem se realizuje </w:t>
      </w:r>
      <w:r w:rsidR="008A521E">
        <w:rPr>
          <w:color w:val="000000"/>
          <w:shd w:val="clear" w:color="auto" w:fill="FFFFFF"/>
        </w:rPr>
        <w:br/>
      </w:r>
      <w:r w:rsidR="008028EF" w:rsidRPr="008028EF">
        <w:rPr>
          <w:color w:val="000000"/>
          <w:shd w:val="clear" w:color="auto" w:fill="FFFFFF"/>
        </w:rPr>
        <w:t>v drobných i velkoformátových keramických objektech a velkorysých instalacích, které někdy odkazují ke stavebním nebo konstrukčním prvkům, jindy nabývají takřka tělesných, organických forem.</w:t>
      </w:r>
      <w:r w:rsidR="008028EF">
        <w:rPr>
          <w:color w:val="000000"/>
          <w:shd w:val="clear" w:color="auto" w:fill="FFFFFF"/>
        </w:rPr>
        <w:t xml:space="preserve"> Práce </w:t>
      </w:r>
      <w:r w:rsidR="008028EF" w:rsidRPr="00753716">
        <w:rPr>
          <w:b/>
          <w:color w:val="000000"/>
          <w:shd w:val="clear" w:color="auto" w:fill="FFFFFF"/>
        </w:rPr>
        <w:t>Andrease Gajdošíka</w:t>
      </w:r>
      <w:r w:rsidR="008028EF">
        <w:rPr>
          <w:color w:val="000000"/>
          <w:shd w:val="clear" w:color="auto" w:fill="FFFFFF"/>
        </w:rPr>
        <w:t xml:space="preserve"> </w:t>
      </w:r>
      <w:r w:rsidR="008028EF" w:rsidRPr="008028EF">
        <w:rPr>
          <w:color w:val="000000"/>
          <w:shd w:val="clear" w:color="auto" w:fill="FFFFFF"/>
        </w:rPr>
        <w:t>spočívá v intervencích do mediální sféry a sociálních sítí, tvorbě mystifikačních softwarů nebo webových stránek, a to s cílem zformovat prostor pro kritickou reflexi zavedených struktur uměleckého světa, ale také politického prostoru a jeho extrémních poloh.</w:t>
      </w:r>
      <w:r w:rsidR="008028EF">
        <w:rPr>
          <w:color w:val="000000"/>
          <w:shd w:val="clear" w:color="auto" w:fill="FFFFFF"/>
        </w:rPr>
        <w:t xml:space="preserve"> </w:t>
      </w:r>
      <w:r w:rsidR="008028EF" w:rsidRPr="00753716">
        <w:rPr>
          <w:b/>
          <w:color w:val="000000"/>
          <w:shd w:val="clear" w:color="auto" w:fill="FFFFFF"/>
        </w:rPr>
        <w:t>Marie Lukáčová</w:t>
      </w:r>
      <w:r w:rsidR="008028EF">
        <w:rPr>
          <w:color w:val="000000"/>
          <w:shd w:val="clear" w:color="auto" w:fill="FFFFFF"/>
        </w:rPr>
        <w:t xml:space="preserve"> p</w:t>
      </w:r>
      <w:r w:rsidR="008028EF" w:rsidRPr="008028EF">
        <w:rPr>
          <w:color w:val="000000"/>
          <w:shd w:val="clear" w:color="auto" w:fill="FFFFFF"/>
        </w:rPr>
        <w:t xml:space="preserve">racuje především v médiu videa a videoinstalace, přičemž její filmy přetvářejí znaky vypůjčené z oblasti politiky, mytologie, geologie nebo vědy. Pohybují se napříč různými časovými rovinami a lokacemi a skrze specifické </w:t>
      </w:r>
      <w:proofErr w:type="spellStart"/>
      <w:r w:rsidR="008028EF" w:rsidRPr="008028EF">
        <w:rPr>
          <w:color w:val="000000"/>
          <w:shd w:val="clear" w:color="auto" w:fill="FFFFFF"/>
        </w:rPr>
        <w:t>narativy</w:t>
      </w:r>
      <w:proofErr w:type="spellEnd"/>
      <w:r w:rsidR="008028EF" w:rsidRPr="008028EF">
        <w:rPr>
          <w:color w:val="000000"/>
          <w:shd w:val="clear" w:color="auto" w:fill="FFFFFF"/>
        </w:rPr>
        <w:t xml:space="preserve"> i poetiku se vyjadřují k otázkám nejisté budoucnosti.</w:t>
      </w:r>
      <w:r w:rsidR="00753716">
        <w:rPr>
          <w:color w:val="000000"/>
          <w:shd w:val="clear" w:color="auto" w:fill="FFFFFF"/>
        </w:rPr>
        <w:t xml:space="preserve"> </w:t>
      </w:r>
      <w:r w:rsidR="00753716" w:rsidRPr="00753716">
        <w:rPr>
          <w:b/>
          <w:color w:val="000000"/>
          <w:shd w:val="clear" w:color="auto" w:fill="FFFFFF"/>
        </w:rPr>
        <w:t>Pavla Malinová</w:t>
      </w:r>
      <w:r w:rsidR="00753716">
        <w:rPr>
          <w:color w:val="000000"/>
          <w:shd w:val="clear" w:color="auto" w:fill="FFFFFF"/>
        </w:rPr>
        <w:t xml:space="preserve"> j</w:t>
      </w:r>
      <w:r w:rsidR="00753716" w:rsidRPr="00753716">
        <w:rPr>
          <w:color w:val="000000"/>
          <w:shd w:val="clear" w:color="auto" w:fill="FFFFFF"/>
        </w:rPr>
        <w:t>e figurální malířkou, přičemž robustní postavy v jejích obrazech rozehrávají mnohoznačné hry. Malinová pracuje se současnou i archetypální symbolikou, mužským a ženským principem</w:t>
      </w:r>
      <w:r w:rsidR="00753716">
        <w:rPr>
          <w:color w:val="000000"/>
          <w:shd w:val="clear" w:color="auto" w:fill="FFFFFF"/>
        </w:rPr>
        <w:t xml:space="preserve"> či osobním romantismem v post-faktické době. </w:t>
      </w:r>
    </w:p>
    <w:p w14:paraId="61E95109" w14:textId="77777777" w:rsidR="00950636" w:rsidRDefault="00950636" w:rsidP="001937EB">
      <w:pPr>
        <w:rPr>
          <w:color w:val="000000"/>
          <w:shd w:val="clear" w:color="auto" w:fill="FFFFFF"/>
        </w:rPr>
      </w:pPr>
    </w:p>
    <w:p w14:paraId="4ED6AA86" w14:textId="405D19B3" w:rsidR="00950636" w:rsidRPr="00950636" w:rsidRDefault="00950636" w:rsidP="00950636">
      <w:pPr>
        <w:jc w:val="both"/>
        <w:rPr>
          <w:i/>
          <w:iCs/>
        </w:rPr>
      </w:pPr>
      <w:r>
        <w:rPr>
          <w:color w:val="000000"/>
          <w:shd w:val="clear" w:color="auto" w:fill="FFFFFF"/>
        </w:rPr>
        <w:lastRenderedPageBreak/>
        <w:t>Výstava</w:t>
      </w:r>
      <w:r w:rsidRPr="00950636">
        <w:rPr>
          <w:color w:val="000000"/>
          <w:shd w:val="clear" w:color="auto" w:fill="FFFFFF"/>
        </w:rPr>
        <w:t xml:space="preserve"> třicátého ročníku Ceny Jindřicha Chalupeckého </w:t>
      </w:r>
      <w:r w:rsidR="00251F8A">
        <w:rPr>
          <w:color w:val="000000"/>
          <w:shd w:val="clear" w:color="auto" w:fill="FFFFFF"/>
        </w:rPr>
        <w:t xml:space="preserve">se </w:t>
      </w:r>
      <w:r w:rsidRPr="00950636">
        <w:rPr>
          <w:color w:val="000000"/>
          <w:shd w:val="clear" w:color="auto" w:fill="FFFFFF"/>
        </w:rPr>
        <w:t>stala doslova experimentální laboratoří, která kriticky zkoumá možnosti a úskalí využití obnovitelných zdrojů energie pro umělecké účely.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br/>
      </w:r>
      <w:r w:rsidRPr="00950636">
        <w:rPr>
          <w:color w:val="000000"/>
          <w:shd w:val="clear" w:color="auto" w:fill="FFFFFF"/>
        </w:rPr>
        <w:t>V prostoru budoucího Janáčkova kulturního centra vyrostla</w:t>
      </w:r>
      <w:r w:rsidR="008A521E">
        <w:rPr>
          <w:color w:val="000000"/>
          <w:shd w:val="clear" w:color="auto" w:fill="FFFFFF"/>
        </w:rPr>
        <w:t xml:space="preserve"> dočasná</w:t>
      </w:r>
      <w:r w:rsidRPr="00950636">
        <w:rPr>
          <w:color w:val="000000"/>
          <w:shd w:val="clear" w:color="auto" w:fill="FFFFFF"/>
        </w:rPr>
        <w:t xml:space="preserve"> </w:t>
      </w:r>
      <w:proofErr w:type="spellStart"/>
      <w:r w:rsidRPr="00950636">
        <w:rPr>
          <w:color w:val="000000"/>
          <w:shd w:val="clear" w:color="auto" w:fill="FFFFFF"/>
        </w:rPr>
        <w:t>fotovoltaická</w:t>
      </w:r>
      <w:proofErr w:type="spellEnd"/>
      <w:r w:rsidRPr="00950636">
        <w:rPr>
          <w:color w:val="000000"/>
          <w:shd w:val="clear" w:color="auto" w:fill="FFFFFF"/>
        </w:rPr>
        <w:t xml:space="preserve"> elektrárna, </w:t>
      </w:r>
      <w:r w:rsidR="008A521E">
        <w:rPr>
          <w:color w:val="000000"/>
          <w:shd w:val="clear" w:color="auto" w:fill="FFFFFF"/>
        </w:rPr>
        <w:br/>
      </w:r>
      <w:r w:rsidRPr="00950636">
        <w:rPr>
          <w:color w:val="000000"/>
          <w:shd w:val="clear" w:color="auto" w:fill="FFFFFF"/>
        </w:rPr>
        <w:t xml:space="preserve">v přízemí historické budovy Pražákova paláce pak byla vytvořena externí rozvodná síť dodávající proud ze sluneční energie. Organizátoři by si </w:t>
      </w:r>
      <w:r>
        <w:rPr>
          <w:color w:val="000000"/>
          <w:shd w:val="clear" w:color="auto" w:fill="FFFFFF"/>
        </w:rPr>
        <w:t xml:space="preserve">tímto krokem </w:t>
      </w:r>
      <w:r w:rsidRPr="00950636">
        <w:rPr>
          <w:color w:val="000000"/>
          <w:shd w:val="clear" w:color="auto" w:fill="FFFFFF"/>
        </w:rPr>
        <w:t>primárně přáli otevřít širší diskuzi na téma udržitelnosti uměleckého provozu a produkce uměleckých děl.</w:t>
      </w:r>
    </w:p>
    <w:p w14:paraId="46993A4C" w14:textId="16612714" w:rsidR="00753716" w:rsidRDefault="00753716" w:rsidP="001937EB">
      <w:r w:rsidRPr="00753716">
        <w:t xml:space="preserve">Slavnostní vyhlášení laureáta Ceny Jindřicha Chalupeckého 2019 a držitele Divácké ceny Českých center </w:t>
      </w:r>
      <w:r>
        <w:t>proběhne 6. prosinc</w:t>
      </w:r>
      <w:r w:rsidR="00950636">
        <w:t>e 2019</w:t>
      </w:r>
      <w:r>
        <w:t xml:space="preserve"> od 20 hodin</w:t>
      </w:r>
      <w:r w:rsidRPr="00753716">
        <w:t xml:space="preserve"> v kině </w:t>
      </w:r>
      <w:proofErr w:type="spellStart"/>
      <w:r w:rsidRPr="00753716">
        <w:t>Metropol</w:t>
      </w:r>
      <w:proofErr w:type="spellEnd"/>
      <w:r w:rsidRPr="00753716">
        <w:t xml:space="preserve"> v Olomouci v rámci Festivalu PAF. Laureáta vybere mezinárodní porota složená z představitelek a představitelů předních mezinárodních uměleckých institucí. Zasednou v ní Zdenka </w:t>
      </w:r>
      <w:proofErr w:type="spellStart"/>
      <w:r w:rsidRPr="00753716">
        <w:t>Badovinac</w:t>
      </w:r>
      <w:proofErr w:type="spellEnd"/>
      <w:r w:rsidRPr="00753716">
        <w:t xml:space="preserve">, ředitelka Moderna </w:t>
      </w:r>
      <w:proofErr w:type="spellStart"/>
      <w:r w:rsidRPr="00753716">
        <w:t>galerija</w:t>
      </w:r>
      <w:proofErr w:type="spellEnd"/>
      <w:r w:rsidRPr="00753716">
        <w:t xml:space="preserve"> v Lublani, </w:t>
      </w:r>
      <w:proofErr w:type="spellStart"/>
      <w:r w:rsidRPr="00753716">
        <w:t>Vjera</w:t>
      </w:r>
      <w:proofErr w:type="spellEnd"/>
      <w:r w:rsidRPr="00753716">
        <w:t xml:space="preserve"> </w:t>
      </w:r>
      <w:proofErr w:type="spellStart"/>
      <w:r w:rsidRPr="00753716">
        <w:t>Borozan</w:t>
      </w:r>
      <w:proofErr w:type="spellEnd"/>
      <w:r w:rsidRPr="00753716">
        <w:t xml:space="preserve">, ředitelka Artyčok TV, Lenka Klodová, umělkyně a vedoucí Ateliéru tělového designu </w:t>
      </w:r>
      <w:proofErr w:type="spellStart"/>
      <w:r w:rsidRPr="00753716">
        <w:t>FaVU</w:t>
      </w:r>
      <w:proofErr w:type="spellEnd"/>
      <w:r w:rsidRPr="00753716">
        <w:t xml:space="preserve"> VUT v Brně, </w:t>
      </w:r>
      <w:proofErr w:type="spellStart"/>
      <w:r w:rsidRPr="00753716">
        <w:t>Vasif</w:t>
      </w:r>
      <w:proofErr w:type="spellEnd"/>
      <w:r w:rsidRPr="00753716">
        <w:t xml:space="preserve"> </w:t>
      </w:r>
      <w:proofErr w:type="spellStart"/>
      <w:r w:rsidRPr="00753716">
        <w:t>Kortun</w:t>
      </w:r>
      <w:proofErr w:type="spellEnd"/>
      <w:r w:rsidRPr="00753716">
        <w:t xml:space="preserve">, nezávislý kurátor a bývalý ředitel SALT v Istanbulu a </w:t>
      </w:r>
      <w:proofErr w:type="spellStart"/>
      <w:r w:rsidRPr="00753716">
        <w:t>Laurel</w:t>
      </w:r>
      <w:proofErr w:type="spellEnd"/>
      <w:r w:rsidRPr="00753716">
        <w:t xml:space="preserve"> </w:t>
      </w:r>
      <w:proofErr w:type="spellStart"/>
      <w:r w:rsidRPr="00753716">
        <w:t>Ptak</w:t>
      </w:r>
      <w:proofErr w:type="spellEnd"/>
      <w:r w:rsidRPr="00753716">
        <w:t xml:space="preserve">, ředitelka Art in General v New Yorku. Přímý přenos divákům zprostředkuje Česká televize na stanici ČT Art. </w:t>
      </w:r>
    </w:p>
    <w:p w14:paraId="3559FB99" w14:textId="7F5E422F" w:rsidR="00753716" w:rsidRPr="00924A29" w:rsidRDefault="00753716" w:rsidP="001937EB">
      <w:r w:rsidRPr="00753716">
        <w:t xml:space="preserve">Laureát Ceny Jindřicha Chalupeckého tradičně získá sto tisíc korun na realizaci výstavy, publikace či jiného autorského projektu, šestitýdenní stipendijní pobyt v New Yorku ve spolupráci s rezidenčním centrem </w:t>
      </w:r>
      <w:proofErr w:type="spellStart"/>
      <w:r w:rsidRPr="00753716">
        <w:t>Residency</w:t>
      </w:r>
      <w:proofErr w:type="spellEnd"/>
      <w:r w:rsidRPr="00753716">
        <w:t xml:space="preserve"> </w:t>
      </w:r>
      <w:proofErr w:type="spellStart"/>
      <w:r w:rsidRPr="00753716">
        <w:t>Unlimited</w:t>
      </w:r>
      <w:proofErr w:type="spellEnd"/>
      <w:r w:rsidRPr="00753716">
        <w:t xml:space="preserve"> a hmotnou cenu z dílny designéra Maxima Velčovského. Návštěvníci finálové výstavy opět zvolí laureáta Divácké ceny Českých center, který dostane možnost absolvovat rezidenční pobyt v jedné ze světových poboček Českých center.</w:t>
      </w:r>
    </w:p>
    <w:p w14:paraId="7DDDE19E" w14:textId="77777777" w:rsidR="001937EB" w:rsidRDefault="001937EB" w:rsidP="002B2DB7"/>
    <w:p w14:paraId="44256CD9" w14:textId="77777777" w:rsidR="001937EB" w:rsidRDefault="001937EB" w:rsidP="002B2DB7"/>
    <w:p w14:paraId="6ACDA3CF" w14:textId="77777777" w:rsidR="001937EB" w:rsidRDefault="001937EB" w:rsidP="002B2DB7">
      <w:bookmarkStart w:id="1" w:name="_GoBack"/>
      <w:bookmarkEnd w:id="1"/>
    </w:p>
    <w:sectPr w:rsidR="001937EB" w:rsidSect="00F2105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AA164" w14:textId="77777777" w:rsidR="00902E1C" w:rsidRDefault="00902E1C" w:rsidP="00F1335E">
      <w:pPr>
        <w:spacing w:after="0" w:line="240" w:lineRule="auto"/>
      </w:pPr>
      <w:r>
        <w:separator/>
      </w:r>
    </w:p>
  </w:endnote>
  <w:endnote w:type="continuationSeparator" w:id="0">
    <w:p w14:paraId="35DEB80F" w14:textId="77777777" w:rsidR="00902E1C" w:rsidRDefault="00902E1C" w:rsidP="00F1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FD5A1" w14:textId="77777777" w:rsidR="005216AA" w:rsidRDefault="005216AA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Michaela Paučo</w:t>
    </w:r>
  </w:p>
  <w:p w14:paraId="0CD33C3C" w14:textId="77777777" w:rsidR="005216AA" w:rsidRPr="00987F28" w:rsidRDefault="005216AA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>Tisková mluvčí</w:t>
    </w:r>
    <w:r w:rsidRPr="004D190A">
      <w:rPr>
        <w:color w:val="000000"/>
        <w:sz w:val="22"/>
        <w:szCs w:val="22"/>
      </w:rPr>
      <w:br/>
      <w:t xml:space="preserve">E-mail </w:t>
    </w:r>
    <w:hyperlink r:id="rId1" w:history="1">
      <w:r w:rsidRPr="004D190A">
        <w:rPr>
          <w:rStyle w:val="Hypertextovodkaz"/>
          <w:sz w:val="22"/>
          <w:szCs w:val="22"/>
        </w:rPr>
        <w:t>tisk@moravska-galerie.cz</w:t>
      </w:r>
    </w:hyperlink>
    <w:r w:rsidRPr="004D190A">
      <w:rPr>
        <w:color w:val="000000"/>
        <w:sz w:val="22"/>
        <w:szCs w:val="22"/>
      </w:rPr>
      <w:t>, T.: +420 532 169 174, M.: +420 724 516</w:t>
    </w:r>
    <w:r>
      <w:rPr>
        <w:color w:val="000000"/>
        <w:sz w:val="22"/>
        <w:szCs w:val="22"/>
      </w:rPr>
      <w:t> </w:t>
    </w:r>
    <w:r w:rsidRPr="004D190A">
      <w:rPr>
        <w:color w:val="000000"/>
        <w:sz w:val="22"/>
        <w:szCs w:val="22"/>
      </w:rPr>
      <w:t>672</w:t>
    </w:r>
  </w:p>
  <w:p w14:paraId="1EBA8CDC" w14:textId="77777777" w:rsidR="005216AA" w:rsidRPr="00F17B2E" w:rsidRDefault="005216AA" w:rsidP="005216AA">
    <w:pPr>
      <w:pStyle w:val="Normlnweb"/>
      <w:spacing w:before="0" w:beforeAutospacing="0" w:after="0" w:afterAutospacing="0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>www.moravska-galerie.cz</w:t>
    </w:r>
  </w:p>
  <w:p w14:paraId="58E7E4B1" w14:textId="77777777" w:rsidR="00EF32F1" w:rsidRDefault="00EF32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7F193" w14:textId="77777777" w:rsidR="00902E1C" w:rsidRDefault="00902E1C" w:rsidP="00F1335E">
      <w:pPr>
        <w:spacing w:after="0" w:line="240" w:lineRule="auto"/>
      </w:pPr>
      <w:r>
        <w:separator/>
      </w:r>
    </w:p>
  </w:footnote>
  <w:footnote w:type="continuationSeparator" w:id="0">
    <w:p w14:paraId="171CF31A" w14:textId="77777777" w:rsidR="00902E1C" w:rsidRDefault="00902E1C" w:rsidP="00F1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81D86" w14:textId="77777777" w:rsidR="00EF32F1" w:rsidRDefault="00EF32F1">
    <w:pPr>
      <w:pStyle w:val="Zhlav"/>
    </w:pPr>
    <w:r>
      <w:rPr>
        <w:noProof/>
        <w:lang w:eastAsia="cs-CZ"/>
      </w:rPr>
      <w:drawing>
        <wp:inline distT="0" distB="0" distL="0" distR="0" wp14:anchorId="338D14F9" wp14:editId="466A74E4">
          <wp:extent cx="3021676" cy="918556"/>
          <wp:effectExtent l="0" t="0" r="762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 T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676" cy="91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C0"/>
    <w:multiLevelType w:val="hybridMultilevel"/>
    <w:tmpl w:val="DE1ECB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1431"/>
    <w:multiLevelType w:val="hybridMultilevel"/>
    <w:tmpl w:val="9508D092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3D7205A0"/>
    <w:multiLevelType w:val="hybridMultilevel"/>
    <w:tmpl w:val="8E52637E"/>
    <w:lvl w:ilvl="0" w:tplc="022A7BA2">
      <w:start w:val="2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159AC"/>
    <w:multiLevelType w:val="hybridMultilevel"/>
    <w:tmpl w:val="CE204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71522"/>
    <w:multiLevelType w:val="hybridMultilevel"/>
    <w:tmpl w:val="E7D21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072DC"/>
    <w:multiLevelType w:val="hybridMultilevel"/>
    <w:tmpl w:val="4B568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F6DA5"/>
    <w:multiLevelType w:val="hybridMultilevel"/>
    <w:tmpl w:val="5F98A9D2"/>
    <w:lvl w:ilvl="0" w:tplc="481A9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B8E0F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654EE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9505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D4C2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02AA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AC247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6BCE4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14E26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7">
    <w:nsid w:val="6B446DC9"/>
    <w:multiLevelType w:val="hybridMultilevel"/>
    <w:tmpl w:val="EBB2A8D4"/>
    <w:lvl w:ilvl="0" w:tplc="63A66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86FCD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D666C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1C94A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4BAB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6A84C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C0CC0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73B0B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4DE6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8">
    <w:nsid w:val="74E12E34"/>
    <w:multiLevelType w:val="hybridMultilevel"/>
    <w:tmpl w:val="7F44F628"/>
    <w:lvl w:ilvl="0" w:tplc="F2FEB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5C2A4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14EE6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DEA1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642C6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E42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DA965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5C4E7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37D68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ndra">
    <w15:presenceInfo w15:providerId="None" w15:userId="Ond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E"/>
    <w:rsid w:val="000126F8"/>
    <w:rsid w:val="00020B61"/>
    <w:rsid w:val="00020BE5"/>
    <w:rsid w:val="0002288B"/>
    <w:rsid w:val="000265BA"/>
    <w:rsid w:val="00032483"/>
    <w:rsid w:val="0005271D"/>
    <w:rsid w:val="0005442B"/>
    <w:rsid w:val="00060969"/>
    <w:rsid w:val="00064795"/>
    <w:rsid w:val="00071DDA"/>
    <w:rsid w:val="00073EA2"/>
    <w:rsid w:val="00076501"/>
    <w:rsid w:val="00083319"/>
    <w:rsid w:val="000848F9"/>
    <w:rsid w:val="000849D1"/>
    <w:rsid w:val="00085FFD"/>
    <w:rsid w:val="00091A91"/>
    <w:rsid w:val="000936D3"/>
    <w:rsid w:val="000945F1"/>
    <w:rsid w:val="000A1250"/>
    <w:rsid w:val="000A33D4"/>
    <w:rsid w:val="000A53B2"/>
    <w:rsid w:val="000A653E"/>
    <w:rsid w:val="000A6C89"/>
    <w:rsid w:val="000B36CF"/>
    <w:rsid w:val="000C2FA1"/>
    <w:rsid w:val="000C3D19"/>
    <w:rsid w:val="000C4111"/>
    <w:rsid w:val="000C7127"/>
    <w:rsid w:val="000C7439"/>
    <w:rsid w:val="000D2DEB"/>
    <w:rsid w:val="000D40BA"/>
    <w:rsid w:val="000D7DA1"/>
    <w:rsid w:val="00100850"/>
    <w:rsid w:val="001060F0"/>
    <w:rsid w:val="00111658"/>
    <w:rsid w:val="00113131"/>
    <w:rsid w:val="0012135B"/>
    <w:rsid w:val="001301F4"/>
    <w:rsid w:val="001305E6"/>
    <w:rsid w:val="00142A4B"/>
    <w:rsid w:val="001476EB"/>
    <w:rsid w:val="00153D2C"/>
    <w:rsid w:val="00155A49"/>
    <w:rsid w:val="00165C7A"/>
    <w:rsid w:val="001716C3"/>
    <w:rsid w:val="00172013"/>
    <w:rsid w:val="00176AD4"/>
    <w:rsid w:val="00185DC3"/>
    <w:rsid w:val="001861ED"/>
    <w:rsid w:val="001937EB"/>
    <w:rsid w:val="001977F4"/>
    <w:rsid w:val="00197F38"/>
    <w:rsid w:val="001A7138"/>
    <w:rsid w:val="001A73C7"/>
    <w:rsid w:val="001A7D15"/>
    <w:rsid w:val="001C3C86"/>
    <w:rsid w:val="001C6034"/>
    <w:rsid w:val="001C6FF3"/>
    <w:rsid w:val="001D09C3"/>
    <w:rsid w:val="001D0FDF"/>
    <w:rsid w:val="001D4810"/>
    <w:rsid w:val="001F6443"/>
    <w:rsid w:val="0020050C"/>
    <w:rsid w:val="00204961"/>
    <w:rsid w:val="0020564C"/>
    <w:rsid w:val="00213BB1"/>
    <w:rsid w:val="002163CB"/>
    <w:rsid w:val="00221883"/>
    <w:rsid w:val="00222A97"/>
    <w:rsid w:val="002232BD"/>
    <w:rsid w:val="00223C10"/>
    <w:rsid w:val="00225709"/>
    <w:rsid w:val="0023316F"/>
    <w:rsid w:val="002450A5"/>
    <w:rsid w:val="0024704E"/>
    <w:rsid w:val="00251806"/>
    <w:rsid w:val="00251F8A"/>
    <w:rsid w:val="00252E00"/>
    <w:rsid w:val="002A460E"/>
    <w:rsid w:val="002B2DB7"/>
    <w:rsid w:val="002B6689"/>
    <w:rsid w:val="002C3400"/>
    <w:rsid w:val="002C4305"/>
    <w:rsid w:val="002D7F7D"/>
    <w:rsid w:val="002E4EFD"/>
    <w:rsid w:val="002F4CB0"/>
    <w:rsid w:val="00301AC7"/>
    <w:rsid w:val="00302011"/>
    <w:rsid w:val="00305628"/>
    <w:rsid w:val="00315B84"/>
    <w:rsid w:val="00320DBA"/>
    <w:rsid w:val="00341C68"/>
    <w:rsid w:val="0034277F"/>
    <w:rsid w:val="00342ADA"/>
    <w:rsid w:val="00347AD2"/>
    <w:rsid w:val="003510DE"/>
    <w:rsid w:val="00355CC7"/>
    <w:rsid w:val="0036143F"/>
    <w:rsid w:val="003705F2"/>
    <w:rsid w:val="003806AF"/>
    <w:rsid w:val="00391EDB"/>
    <w:rsid w:val="003A4C76"/>
    <w:rsid w:val="003B4A97"/>
    <w:rsid w:val="003C53F4"/>
    <w:rsid w:val="003D267C"/>
    <w:rsid w:val="003D7C46"/>
    <w:rsid w:val="003F0BE9"/>
    <w:rsid w:val="003F5970"/>
    <w:rsid w:val="00404A58"/>
    <w:rsid w:val="00406226"/>
    <w:rsid w:val="004121A3"/>
    <w:rsid w:val="00416DF0"/>
    <w:rsid w:val="004203DB"/>
    <w:rsid w:val="00422878"/>
    <w:rsid w:val="0042428A"/>
    <w:rsid w:val="00470C68"/>
    <w:rsid w:val="00476051"/>
    <w:rsid w:val="00476FA9"/>
    <w:rsid w:val="004976FE"/>
    <w:rsid w:val="004B0B20"/>
    <w:rsid w:val="004C5B96"/>
    <w:rsid w:val="004D190A"/>
    <w:rsid w:val="004E176B"/>
    <w:rsid w:val="004E7634"/>
    <w:rsid w:val="004F2A6A"/>
    <w:rsid w:val="004F6C0D"/>
    <w:rsid w:val="00502343"/>
    <w:rsid w:val="00515168"/>
    <w:rsid w:val="00516697"/>
    <w:rsid w:val="005216AA"/>
    <w:rsid w:val="00522089"/>
    <w:rsid w:val="0052234B"/>
    <w:rsid w:val="005229BA"/>
    <w:rsid w:val="00522CC4"/>
    <w:rsid w:val="00522F77"/>
    <w:rsid w:val="005317F2"/>
    <w:rsid w:val="005351A3"/>
    <w:rsid w:val="00551CD2"/>
    <w:rsid w:val="00554591"/>
    <w:rsid w:val="00566408"/>
    <w:rsid w:val="00581D63"/>
    <w:rsid w:val="00587C52"/>
    <w:rsid w:val="00590E76"/>
    <w:rsid w:val="00594836"/>
    <w:rsid w:val="005A0C8E"/>
    <w:rsid w:val="005A20AD"/>
    <w:rsid w:val="005B2CCC"/>
    <w:rsid w:val="005B3F47"/>
    <w:rsid w:val="005B7CA3"/>
    <w:rsid w:val="005C18A0"/>
    <w:rsid w:val="005C2EE4"/>
    <w:rsid w:val="005D424A"/>
    <w:rsid w:val="005E0668"/>
    <w:rsid w:val="005F28FB"/>
    <w:rsid w:val="00602591"/>
    <w:rsid w:val="00603F31"/>
    <w:rsid w:val="00607BDB"/>
    <w:rsid w:val="006100FD"/>
    <w:rsid w:val="00616F90"/>
    <w:rsid w:val="00632333"/>
    <w:rsid w:val="006330E8"/>
    <w:rsid w:val="0063467D"/>
    <w:rsid w:val="006456D7"/>
    <w:rsid w:val="00647E8F"/>
    <w:rsid w:val="00653012"/>
    <w:rsid w:val="0065389B"/>
    <w:rsid w:val="00656E4D"/>
    <w:rsid w:val="00662D0E"/>
    <w:rsid w:val="00662EDB"/>
    <w:rsid w:val="00666D17"/>
    <w:rsid w:val="0067058A"/>
    <w:rsid w:val="00681388"/>
    <w:rsid w:val="006838F2"/>
    <w:rsid w:val="00692474"/>
    <w:rsid w:val="006A01BA"/>
    <w:rsid w:val="006A274F"/>
    <w:rsid w:val="006B2B3F"/>
    <w:rsid w:val="006B3D0E"/>
    <w:rsid w:val="006D3557"/>
    <w:rsid w:val="006D3B93"/>
    <w:rsid w:val="006D43B2"/>
    <w:rsid w:val="006E666C"/>
    <w:rsid w:val="006F1946"/>
    <w:rsid w:val="006F4BC7"/>
    <w:rsid w:val="0071051A"/>
    <w:rsid w:val="00730D2D"/>
    <w:rsid w:val="00731C4F"/>
    <w:rsid w:val="00732C64"/>
    <w:rsid w:val="00733240"/>
    <w:rsid w:val="00737B2D"/>
    <w:rsid w:val="00737BA1"/>
    <w:rsid w:val="00741E6B"/>
    <w:rsid w:val="007512FE"/>
    <w:rsid w:val="00753455"/>
    <w:rsid w:val="00753716"/>
    <w:rsid w:val="00766550"/>
    <w:rsid w:val="00767CC4"/>
    <w:rsid w:val="0077106B"/>
    <w:rsid w:val="00772AB2"/>
    <w:rsid w:val="00772D4F"/>
    <w:rsid w:val="00773021"/>
    <w:rsid w:val="007804D1"/>
    <w:rsid w:val="00787C35"/>
    <w:rsid w:val="00796E69"/>
    <w:rsid w:val="007A2568"/>
    <w:rsid w:val="007B594E"/>
    <w:rsid w:val="007B61B2"/>
    <w:rsid w:val="007B641B"/>
    <w:rsid w:val="007B782F"/>
    <w:rsid w:val="007C613C"/>
    <w:rsid w:val="007D4029"/>
    <w:rsid w:val="007E056F"/>
    <w:rsid w:val="007E17D2"/>
    <w:rsid w:val="007E259E"/>
    <w:rsid w:val="007F7CBB"/>
    <w:rsid w:val="008012CC"/>
    <w:rsid w:val="008028EF"/>
    <w:rsid w:val="008076AE"/>
    <w:rsid w:val="00812BAA"/>
    <w:rsid w:val="0081498A"/>
    <w:rsid w:val="00821302"/>
    <w:rsid w:val="00823F51"/>
    <w:rsid w:val="00827074"/>
    <w:rsid w:val="0082774B"/>
    <w:rsid w:val="00841D30"/>
    <w:rsid w:val="00842368"/>
    <w:rsid w:val="008423B5"/>
    <w:rsid w:val="00842D60"/>
    <w:rsid w:val="00846ACF"/>
    <w:rsid w:val="00851AAC"/>
    <w:rsid w:val="0086538B"/>
    <w:rsid w:val="00866D3E"/>
    <w:rsid w:val="00871593"/>
    <w:rsid w:val="00877B9C"/>
    <w:rsid w:val="00877F4F"/>
    <w:rsid w:val="00881F7B"/>
    <w:rsid w:val="008826B2"/>
    <w:rsid w:val="0088320F"/>
    <w:rsid w:val="008A521E"/>
    <w:rsid w:val="008B6576"/>
    <w:rsid w:val="008C29DD"/>
    <w:rsid w:val="008C7058"/>
    <w:rsid w:val="008E1E1E"/>
    <w:rsid w:val="008F5349"/>
    <w:rsid w:val="00902E1C"/>
    <w:rsid w:val="0090500E"/>
    <w:rsid w:val="00911A64"/>
    <w:rsid w:val="009153E0"/>
    <w:rsid w:val="009276FB"/>
    <w:rsid w:val="009300EE"/>
    <w:rsid w:val="00944D95"/>
    <w:rsid w:val="00947726"/>
    <w:rsid w:val="00950636"/>
    <w:rsid w:val="00950780"/>
    <w:rsid w:val="00950FC7"/>
    <w:rsid w:val="00955482"/>
    <w:rsid w:val="009571E9"/>
    <w:rsid w:val="0096343C"/>
    <w:rsid w:val="00963582"/>
    <w:rsid w:val="00966DD7"/>
    <w:rsid w:val="009730F4"/>
    <w:rsid w:val="0097433A"/>
    <w:rsid w:val="00982ADB"/>
    <w:rsid w:val="00985513"/>
    <w:rsid w:val="009977B1"/>
    <w:rsid w:val="009A2FB1"/>
    <w:rsid w:val="009A3925"/>
    <w:rsid w:val="009A69D1"/>
    <w:rsid w:val="009B3B1B"/>
    <w:rsid w:val="009C093B"/>
    <w:rsid w:val="009C5E01"/>
    <w:rsid w:val="009E4F50"/>
    <w:rsid w:val="009E596D"/>
    <w:rsid w:val="009F4053"/>
    <w:rsid w:val="00A01DFB"/>
    <w:rsid w:val="00A07037"/>
    <w:rsid w:val="00A16C81"/>
    <w:rsid w:val="00A20CD7"/>
    <w:rsid w:val="00A2505A"/>
    <w:rsid w:val="00A27FC6"/>
    <w:rsid w:val="00A46789"/>
    <w:rsid w:val="00A467E0"/>
    <w:rsid w:val="00A502FE"/>
    <w:rsid w:val="00A5490F"/>
    <w:rsid w:val="00A634FC"/>
    <w:rsid w:val="00A654AA"/>
    <w:rsid w:val="00A71B43"/>
    <w:rsid w:val="00A71C94"/>
    <w:rsid w:val="00A86421"/>
    <w:rsid w:val="00A92069"/>
    <w:rsid w:val="00A931EE"/>
    <w:rsid w:val="00A962B6"/>
    <w:rsid w:val="00AA611F"/>
    <w:rsid w:val="00AB056D"/>
    <w:rsid w:val="00AF29BA"/>
    <w:rsid w:val="00AF53D2"/>
    <w:rsid w:val="00AF5956"/>
    <w:rsid w:val="00B0538D"/>
    <w:rsid w:val="00B06DA7"/>
    <w:rsid w:val="00B10F72"/>
    <w:rsid w:val="00B22166"/>
    <w:rsid w:val="00B41925"/>
    <w:rsid w:val="00B5781C"/>
    <w:rsid w:val="00B636C3"/>
    <w:rsid w:val="00B66193"/>
    <w:rsid w:val="00B71F1E"/>
    <w:rsid w:val="00B76E6F"/>
    <w:rsid w:val="00B77EC7"/>
    <w:rsid w:val="00B87BC4"/>
    <w:rsid w:val="00B91793"/>
    <w:rsid w:val="00B927A1"/>
    <w:rsid w:val="00B9451B"/>
    <w:rsid w:val="00BA5254"/>
    <w:rsid w:val="00BA7324"/>
    <w:rsid w:val="00BB43FC"/>
    <w:rsid w:val="00BB4D5C"/>
    <w:rsid w:val="00BB768C"/>
    <w:rsid w:val="00BD4A7E"/>
    <w:rsid w:val="00BD7F53"/>
    <w:rsid w:val="00BE3B42"/>
    <w:rsid w:val="00BE5EA2"/>
    <w:rsid w:val="00BF4A6E"/>
    <w:rsid w:val="00BF7181"/>
    <w:rsid w:val="00C02F64"/>
    <w:rsid w:val="00C12226"/>
    <w:rsid w:val="00C13BDF"/>
    <w:rsid w:val="00C20140"/>
    <w:rsid w:val="00C25A0D"/>
    <w:rsid w:val="00C2610F"/>
    <w:rsid w:val="00C30A85"/>
    <w:rsid w:val="00C3135F"/>
    <w:rsid w:val="00C37899"/>
    <w:rsid w:val="00C467EF"/>
    <w:rsid w:val="00C47975"/>
    <w:rsid w:val="00C570FA"/>
    <w:rsid w:val="00C70397"/>
    <w:rsid w:val="00CA1FA0"/>
    <w:rsid w:val="00CB3D0C"/>
    <w:rsid w:val="00CB49BA"/>
    <w:rsid w:val="00CD26C5"/>
    <w:rsid w:val="00CD4D24"/>
    <w:rsid w:val="00CE1918"/>
    <w:rsid w:val="00CE1E62"/>
    <w:rsid w:val="00CF5212"/>
    <w:rsid w:val="00D06DF4"/>
    <w:rsid w:val="00D06E45"/>
    <w:rsid w:val="00D12A83"/>
    <w:rsid w:val="00D22FA3"/>
    <w:rsid w:val="00D26CA6"/>
    <w:rsid w:val="00D30026"/>
    <w:rsid w:val="00D40702"/>
    <w:rsid w:val="00D618F5"/>
    <w:rsid w:val="00D62949"/>
    <w:rsid w:val="00D63FA6"/>
    <w:rsid w:val="00D7613A"/>
    <w:rsid w:val="00D86E4F"/>
    <w:rsid w:val="00D87A1A"/>
    <w:rsid w:val="00DA4E76"/>
    <w:rsid w:val="00DB5EC4"/>
    <w:rsid w:val="00DB694E"/>
    <w:rsid w:val="00DB7F50"/>
    <w:rsid w:val="00DC026F"/>
    <w:rsid w:val="00DC1D3B"/>
    <w:rsid w:val="00DD0401"/>
    <w:rsid w:val="00DD23ED"/>
    <w:rsid w:val="00DE04CC"/>
    <w:rsid w:val="00DF0BF1"/>
    <w:rsid w:val="00DF3521"/>
    <w:rsid w:val="00DF4217"/>
    <w:rsid w:val="00DF477D"/>
    <w:rsid w:val="00E0575B"/>
    <w:rsid w:val="00E10EE0"/>
    <w:rsid w:val="00E14AFF"/>
    <w:rsid w:val="00E2190B"/>
    <w:rsid w:val="00E230D3"/>
    <w:rsid w:val="00E27B3E"/>
    <w:rsid w:val="00E344EA"/>
    <w:rsid w:val="00E4105D"/>
    <w:rsid w:val="00E45B49"/>
    <w:rsid w:val="00E52A79"/>
    <w:rsid w:val="00E53B87"/>
    <w:rsid w:val="00E5779B"/>
    <w:rsid w:val="00E61EC1"/>
    <w:rsid w:val="00E72A41"/>
    <w:rsid w:val="00E72FED"/>
    <w:rsid w:val="00E82887"/>
    <w:rsid w:val="00E82CD1"/>
    <w:rsid w:val="00E96920"/>
    <w:rsid w:val="00EA20F7"/>
    <w:rsid w:val="00EA451B"/>
    <w:rsid w:val="00EA4606"/>
    <w:rsid w:val="00EA6C06"/>
    <w:rsid w:val="00EB0B59"/>
    <w:rsid w:val="00EC72EF"/>
    <w:rsid w:val="00EC7738"/>
    <w:rsid w:val="00ED015D"/>
    <w:rsid w:val="00EE13BF"/>
    <w:rsid w:val="00EE18DB"/>
    <w:rsid w:val="00EE308A"/>
    <w:rsid w:val="00EF32F1"/>
    <w:rsid w:val="00EF56C9"/>
    <w:rsid w:val="00F1335E"/>
    <w:rsid w:val="00F168A8"/>
    <w:rsid w:val="00F17B2E"/>
    <w:rsid w:val="00F2105B"/>
    <w:rsid w:val="00F22B9B"/>
    <w:rsid w:val="00F41271"/>
    <w:rsid w:val="00F75FB9"/>
    <w:rsid w:val="00F8013E"/>
    <w:rsid w:val="00F81A24"/>
    <w:rsid w:val="00F84395"/>
    <w:rsid w:val="00FA1D00"/>
    <w:rsid w:val="00FA6A33"/>
    <w:rsid w:val="00FA7548"/>
    <w:rsid w:val="00FB2B37"/>
    <w:rsid w:val="00FB4097"/>
    <w:rsid w:val="00FC0610"/>
    <w:rsid w:val="00FC2122"/>
    <w:rsid w:val="00FC3F0B"/>
    <w:rsid w:val="00FC4504"/>
    <w:rsid w:val="00FD4F57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BBA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773021"/>
    <w:pPr>
      <w:keepNext/>
      <w:keepLines/>
      <w:spacing w:before="480" w:after="0"/>
      <w:outlineLvl w:val="0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0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05B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0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05B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4810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xmsonormal">
    <w:name w:val="x_msonormal"/>
    <w:basedOn w:val="Normln"/>
    <w:rsid w:val="00E45B4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13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657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73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n">
    <w:name w:val="Žádný"/>
    <w:rsid w:val="00753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35E"/>
    <w:rPr>
      <w:rFonts w:ascii="Times New Roman" w:eastAsiaTheme="majorEastAsia" w:hAnsi="Times New Roman" w:cstheme="maj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773021"/>
    <w:pPr>
      <w:keepNext/>
      <w:keepLines/>
      <w:spacing w:before="480" w:after="0"/>
      <w:outlineLvl w:val="0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1335E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1335E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1335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35E"/>
    <w:rPr>
      <w:rFonts w:ascii="Times New Roman" w:eastAsiaTheme="majorEastAsia" w:hAnsi="Times New Roman" w:cstheme="majorBidi"/>
    </w:rPr>
  </w:style>
  <w:style w:type="paragraph" w:styleId="Zpat">
    <w:name w:val="footer"/>
    <w:basedOn w:val="Normln"/>
    <w:link w:val="ZpatChar"/>
    <w:uiPriority w:val="99"/>
    <w:unhideWhenUsed/>
    <w:rsid w:val="00F1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35E"/>
    <w:rPr>
      <w:rFonts w:ascii="Times New Roman" w:eastAsiaTheme="majorEastAsia" w:hAnsi="Times New Roman" w:cstheme="maj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35E"/>
    <w:rPr>
      <w:rFonts w:ascii="Tahoma" w:eastAsiaTheme="maj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56D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210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10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05B"/>
    <w:rPr>
      <w:rFonts w:ascii="Times New Roman" w:eastAsiaTheme="majorEastAsia" w:hAnsi="Times New Roman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0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05B"/>
    <w:rPr>
      <w:rFonts w:ascii="Times New Roman" w:eastAsiaTheme="majorEastAsia" w:hAnsi="Times New Roman" w:cstheme="majorBid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4810"/>
    <w:pPr>
      <w:spacing w:after="0" w:line="240" w:lineRule="auto"/>
    </w:pPr>
    <w:rPr>
      <w:rFonts w:ascii="Times New Roman" w:eastAsiaTheme="majorEastAsia" w:hAnsi="Times New Roman" w:cstheme="majorBidi"/>
    </w:rPr>
  </w:style>
  <w:style w:type="paragraph" w:customStyle="1" w:styleId="xmsonormal">
    <w:name w:val="x_msonormal"/>
    <w:basedOn w:val="Normln"/>
    <w:rsid w:val="00E45B49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13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6576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73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n">
    <w:name w:val="Žádný"/>
    <w:rsid w:val="0075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236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167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778">
          <w:marLeft w:val="677"/>
          <w:marRight w:val="0"/>
          <w:marTop w:val="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3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sk@moravska-galer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C94A-F04F-4CFC-ADA3-BBE1B8A2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14</cp:revision>
  <cp:lastPrinted>2019-09-25T09:19:00Z</cp:lastPrinted>
  <dcterms:created xsi:type="dcterms:W3CDTF">2019-09-12T12:06:00Z</dcterms:created>
  <dcterms:modified xsi:type="dcterms:W3CDTF">2019-09-25T10:14:00Z</dcterms:modified>
</cp:coreProperties>
</file>