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342E" w14:textId="77777777" w:rsidR="00F1335E" w:rsidRPr="00EF0EAA" w:rsidRDefault="00F1335E" w:rsidP="00F1335E">
      <w:pPr>
        <w:pStyle w:val="Normlnweb"/>
        <w:rPr>
          <w:b/>
          <w:color w:val="000000"/>
          <w:sz w:val="40"/>
          <w:szCs w:val="40"/>
          <w:u w:val="single"/>
        </w:rPr>
      </w:pPr>
      <w:bookmarkStart w:id="0" w:name="_top"/>
      <w:bookmarkEnd w:id="0"/>
    </w:p>
    <w:p w14:paraId="4E512515" w14:textId="408902D3" w:rsidR="00CA1FA0" w:rsidRPr="00EF0EAA" w:rsidRDefault="00E16FF4" w:rsidP="00CA1FA0">
      <w:pPr>
        <w:pStyle w:val="Normlnweb"/>
        <w:rPr>
          <w:b/>
          <w:color w:val="000000"/>
          <w:sz w:val="40"/>
          <w:szCs w:val="40"/>
        </w:rPr>
      </w:pPr>
      <w:r w:rsidRPr="00E16FF4">
        <w:rPr>
          <w:b/>
          <w:color w:val="000000"/>
          <w:sz w:val="40"/>
          <w:szCs w:val="40"/>
        </w:rPr>
        <w:t xml:space="preserve">Vyhodnocení unikátního českého experimentu – </w:t>
      </w:r>
      <w:r w:rsidR="008168F2" w:rsidRPr="00E16FF4">
        <w:rPr>
          <w:b/>
          <w:color w:val="000000"/>
          <w:sz w:val="40"/>
          <w:szCs w:val="40"/>
        </w:rPr>
        <w:t xml:space="preserve"> </w:t>
      </w:r>
      <w:r w:rsidRPr="00E16FF4">
        <w:rPr>
          <w:b/>
          <w:color w:val="000000"/>
          <w:sz w:val="40"/>
          <w:szCs w:val="40"/>
        </w:rPr>
        <w:t xml:space="preserve">první </w:t>
      </w:r>
      <w:r w:rsidR="008168F2" w:rsidRPr="00E16FF4">
        <w:rPr>
          <w:b/>
          <w:color w:val="000000"/>
          <w:sz w:val="40"/>
          <w:szCs w:val="40"/>
        </w:rPr>
        <w:t>výstavy napojené na solární elektrárnu</w:t>
      </w:r>
    </w:p>
    <w:p w14:paraId="7A389934" w14:textId="518B3594" w:rsidR="008168F2" w:rsidRPr="00EF0EAA" w:rsidRDefault="001301F4" w:rsidP="008168F2">
      <w:pPr>
        <w:pStyle w:val="Normlnweb"/>
        <w:rPr>
          <w:b/>
          <w:color w:val="000000"/>
          <w:sz w:val="22"/>
          <w:szCs w:val="22"/>
        </w:rPr>
      </w:pPr>
      <w:r w:rsidRPr="00EF0EAA">
        <w:rPr>
          <w:b/>
          <w:color w:val="000000"/>
          <w:sz w:val="22"/>
          <w:szCs w:val="22"/>
        </w:rPr>
        <w:t xml:space="preserve">Tisková zpráva ze dne </w:t>
      </w:r>
      <w:r w:rsidR="006E5827">
        <w:rPr>
          <w:b/>
          <w:color w:val="000000"/>
          <w:sz w:val="22"/>
          <w:szCs w:val="22"/>
        </w:rPr>
        <w:t>29</w:t>
      </w:r>
      <w:bookmarkStart w:id="1" w:name="_GoBack"/>
      <w:bookmarkEnd w:id="1"/>
      <w:r w:rsidR="009730F4" w:rsidRPr="00EF0EAA">
        <w:rPr>
          <w:b/>
          <w:color w:val="000000"/>
          <w:sz w:val="22"/>
          <w:szCs w:val="22"/>
        </w:rPr>
        <w:t xml:space="preserve">. </w:t>
      </w:r>
      <w:r w:rsidR="008168F2" w:rsidRPr="00EF0EAA">
        <w:rPr>
          <w:b/>
          <w:color w:val="000000"/>
          <w:sz w:val="22"/>
          <w:szCs w:val="22"/>
        </w:rPr>
        <w:t>leden</w:t>
      </w:r>
      <w:r w:rsidR="00BB4D5C" w:rsidRPr="00EF0EAA">
        <w:rPr>
          <w:b/>
          <w:color w:val="000000"/>
          <w:sz w:val="22"/>
          <w:szCs w:val="22"/>
        </w:rPr>
        <w:t xml:space="preserve"> 20</w:t>
      </w:r>
      <w:r w:rsidR="008168F2" w:rsidRPr="00EF0EAA">
        <w:rPr>
          <w:b/>
          <w:color w:val="000000"/>
          <w:sz w:val="22"/>
          <w:szCs w:val="22"/>
        </w:rPr>
        <w:t xml:space="preserve">20 </w:t>
      </w:r>
    </w:p>
    <w:p w14:paraId="4CAE5F57" w14:textId="0DAD744F" w:rsidR="0003007B" w:rsidRPr="00EF0EAA" w:rsidRDefault="008168F2" w:rsidP="00B87BC4">
      <w:pPr>
        <w:pStyle w:val="Normlnweb"/>
        <w:rPr>
          <w:b/>
        </w:rPr>
      </w:pPr>
      <w:r w:rsidRPr="00EF0EAA">
        <w:rPr>
          <w:b/>
        </w:rPr>
        <w:t>Před týdnem u</w:t>
      </w:r>
      <w:r w:rsidR="000738BC" w:rsidRPr="00EF0EAA">
        <w:rPr>
          <w:b/>
        </w:rPr>
        <w:t>končila Moravská galerie výstavu finalist</w:t>
      </w:r>
      <w:r w:rsidR="00013E48" w:rsidRPr="00EF0EAA">
        <w:rPr>
          <w:b/>
        </w:rPr>
        <w:t>ek a finalist</w:t>
      </w:r>
      <w:r w:rsidR="000738BC" w:rsidRPr="00EF0EAA">
        <w:rPr>
          <w:b/>
        </w:rPr>
        <w:t>ů Ceny Jindřicha Chalupeckého, která</w:t>
      </w:r>
      <w:r w:rsidRPr="00EF0EAA">
        <w:rPr>
          <w:b/>
        </w:rPr>
        <w:t xml:space="preserve"> jako první v Česku testoval</w:t>
      </w:r>
      <w:r w:rsidR="000738BC" w:rsidRPr="00EF0EAA">
        <w:rPr>
          <w:b/>
        </w:rPr>
        <w:t>a</w:t>
      </w:r>
      <w:r w:rsidRPr="00EF0EAA">
        <w:rPr>
          <w:b/>
        </w:rPr>
        <w:t xml:space="preserve"> možnost napojení na </w:t>
      </w:r>
      <w:r w:rsidR="0059215E">
        <w:rPr>
          <w:b/>
        </w:rPr>
        <w:t>obnovitelné</w:t>
      </w:r>
      <w:r w:rsidRPr="00EF0EAA">
        <w:rPr>
          <w:b/>
        </w:rPr>
        <w:t xml:space="preserve"> zdroje energie. Pilotní projekt se ukázal jako realizovatelný</w:t>
      </w:r>
      <w:r w:rsidR="001872F9" w:rsidRPr="00EF0EAA">
        <w:rPr>
          <w:b/>
        </w:rPr>
        <w:t xml:space="preserve"> </w:t>
      </w:r>
      <w:r w:rsidRPr="00EF0EAA">
        <w:rPr>
          <w:b/>
        </w:rPr>
        <w:t xml:space="preserve">– výpadek </w:t>
      </w:r>
      <w:r w:rsidR="001872F9" w:rsidRPr="00EF0EAA">
        <w:rPr>
          <w:b/>
        </w:rPr>
        <w:t>nastal</w:t>
      </w:r>
      <w:r w:rsidR="00DC3789" w:rsidRPr="00EF0EAA">
        <w:rPr>
          <w:b/>
        </w:rPr>
        <w:t xml:space="preserve"> pouze jednou</w:t>
      </w:r>
      <w:r w:rsidR="004409AE" w:rsidRPr="00EF0EAA">
        <w:rPr>
          <w:b/>
        </w:rPr>
        <w:t xml:space="preserve"> a </w:t>
      </w:r>
      <w:r w:rsidR="00DC3789" w:rsidRPr="00EF0EAA">
        <w:rPr>
          <w:b/>
        </w:rPr>
        <w:t xml:space="preserve">zájem </w:t>
      </w:r>
      <w:r w:rsidR="004409AE" w:rsidRPr="00EF0EAA">
        <w:rPr>
          <w:b/>
        </w:rPr>
        <w:t xml:space="preserve">ze strany </w:t>
      </w:r>
      <w:r w:rsidR="00DC3789" w:rsidRPr="00EF0EAA">
        <w:rPr>
          <w:b/>
        </w:rPr>
        <w:t>návštěvníků</w:t>
      </w:r>
      <w:r w:rsidR="001872F9" w:rsidRPr="00EF0EAA">
        <w:rPr>
          <w:b/>
        </w:rPr>
        <w:t xml:space="preserve"> byl </w:t>
      </w:r>
      <w:r w:rsidR="00DC3789" w:rsidRPr="00EF0EAA">
        <w:rPr>
          <w:b/>
        </w:rPr>
        <w:t>vyšší než v předešlých ročnících. Na středu 29. ledna naplánovali organizát</w:t>
      </w:r>
      <w:r w:rsidR="004F454F" w:rsidRPr="00EF0EAA">
        <w:rPr>
          <w:b/>
        </w:rPr>
        <w:t xml:space="preserve">oři veřejné </w:t>
      </w:r>
      <w:r w:rsidR="004409AE" w:rsidRPr="00EF0EAA">
        <w:rPr>
          <w:b/>
        </w:rPr>
        <w:t>vyho</w:t>
      </w:r>
      <w:r w:rsidR="004F454F" w:rsidRPr="00EF0EAA">
        <w:rPr>
          <w:b/>
        </w:rPr>
        <w:t xml:space="preserve">dnocení výsledků spojené s neformální diskuzí o tom, jak mohou </w:t>
      </w:r>
      <w:r w:rsidR="005C3361" w:rsidRPr="00EF0EAA">
        <w:rPr>
          <w:b/>
        </w:rPr>
        <w:t>být kulturní instituce napomocné v době klimatick</w:t>
      </w:r>
      <w:r w:rsidR="004409AE" w:rsidRPr="00EF0EAA">
        <w:rPr>
          <w:b/>
        </w:rPr>
        <w:t>é</w:t>
      </w:r>
      <w:r w:rsidR="005C3361" w:rsidRPr="00EF0EAA">
        <w:rPr>
          <w:b/>
        </w:rPr>
        <w:t xml:space="preserve"> změn</w:t>
      </w:r>
      <w:r w:rsidR="004409AE" w:rsidRPr="00EF0EAA">
        <w:rPr>
          <w:b/>
        </w:rPr>
        <w:t>y</w:t>
      </w:r>
      <w:r w:rsidR="005C3361" w:rsidRPr="00EF0EAA">
        <w:rPr>
          <w:b/>
        </w:rPr>
        <w:t xml:space="preserve">. </w:t>
      </w:r>
    </w:p>
    <w:p w14:paraId="438C0A00" w14:textId="6183FD93" w:rsidR="00B71F1E" w:rsidRPr="00EF0EAA" w:rsidRDefault="007B782F" w:rsidP="00B87BC4">
      <w:pPr>
        <w:pStyle w:val="Normlnweb"/>
        <w:rPr>
          <w:b/>
          <w:color w:val="000000"/>
          <w:sz w:val="28"/>
          <w:szCs w:val="28"/>
        </w:rPr>
      </w:pPr>
      <w:r w:rsidRPr="00EF0EAA">
        <w:rPr>
          <w:b/>
          <w:color w:val="000000"/>
          <w:sz w:val="28"/>
          <w:szCs w:val="28"/>
        </w:rPr>
        <w:t>CENA JINDŘICHA CHALUPECKÉHO 2019</w:t>
      </w:r>
    </w:p>
    <w:p w14:paraId="33F60A6A" w14:textId="7C479359" w:rsidR="0008771A" w:rsidRPr="00EF0EAA" w:rsidRDefault="00106A5E" w:rsidP="0008771A">
      <w:pPr>
        <w:pStyle w:val="Normlnweb"/>
      </w:pPr>
      <w:r w:rsidRPr="00EF0EAA">
        <w:rPr>
          <w:rFonts w:eastAsiaTheme="majorEastAsia"/>
          <w:noProof w:val="0"/>
          <w:lang w:eastAsia="en-US"/>
        </w:rPr>
        <w:t xml:space="preserve">Výstavu Ceny Jindřicha Chalupeckého </w:t>
      </w:r>
      <w:r w:rsidR="00EF0EAA" w:rsidRPr="00EF0EAA">
        <w:rPr>
          <w:rFonts w:eastAsiaTheme="majorEastAsia"/>
          <w:noProof w:val="0"/>
          <w:lang w:eastAsia="en-US"/>
        </w:rPr>
        <w:t xml:space="preserve">2019 </w:t>
      </w:r>
      <w:r w:rsidRPr="00EF0EAA">
        <w:rPr>
          <w:rFonts w:eastAsiaTheme="majorEastAsia"/>
          <w:noProof w:val="0"/>
          <w:lang w:eastAsia="en-US"/>
        </w:rPr>
        <w:t xml:space="preserve">vidělo </w:t>
      </w:r>
      <w:r w:rsidR="00D70025" w:rsidRPr="00EF0EAA">
        <w:rPr>
          <w:rFonts w:eastAsiaTheme="majorEastAsia"/>
          <w:noProof w:val="0"/>
          <w:lang w:eastAsia="en-US"/>
        </w:rPr>
        <w:t xml:space="preserve">5 797 osob, což je prozatím nejvyšší návštěvnost této výstavy v Moravské galerii. Výstava byla v provozu 116 dní, přičemž pouze jednou došlo k výpadku energií a galerie byla </w:t>
      </w:r>
      <w:r w:rsidR="00EF0EAA">
        <w:rPr>
          <w:rFonts w:eastAsiaTheme="majorEastAsia"/>
          <w:noProof w:val="0"/>
          <w:lang w:eastAsia="en-US"/>
        </w:rPr>
        <w:t xml:space="preserve">proto </w:t>
      </w:r>
      <w:r w:rsidR="00D70025" w:rsidRPr="00EF0EAA">
        <w:rPr>
          <w:rFonts w:eastAsiaTheme="majorEastAsia"/>
          <w:noProof w:val="0"/>
          <w:lang w:eastAsia="en-US"/>
        </w:rPr>
        <w:t xml:space="preserve">nucena výstavu </w:t>
      </w:r>
      <w:r w:rsidR="0059215E">
        <w:rPr>
          <w:rFonts w:eastAsiaTheme="majorEastAsia"/>
          <w:noProof w:val="0"/>
          <w:lang w:eastAsia="en-US"/>
        </w:rPr>
        <w:t xml:space="preserve">dočasně </w:t>
      </w:r>
      <w:r w:rsidR="00D70025" w:rsidRPr="00EF0EAA">
        <w:rPr>
          <w:rFonts w:eastAsiaTheme="majorEastAsia"/>
          <w:noProof w:val="0"/>
          <w:lang w:eastAsia="en-US"/>
        </w:rPr>
        <w:t xml:space="preserve">uzavřít. </w:t>
      </w:r>
      <w:r w:rsidR="00EF0EAA">
        <w:rPr>
          <w:rFonts w:eastAsiaTheme="majorEastAsia"/>
          <w:noProof w:val="0"/>
          <w:lang w:eastAsia="en-US"/>
        </w:rPr>
        <w:t>Organizáto</w:t>
      </w:r>
      <w:r w:rsidR="0059215E">
        <w:rPr>
          <w:rFonts w:eastAsiaTheme="majorEastAsia"/>
          <w:noProof w:val="0"/>
          <w:lang w:eastAsia="en-US"/>
        </w:rPr>
        <w:t>ři</w:t>
      </w:r>
      <w:r w:rsidR="00EF0EAA">
        <w:rPr>
          <w:rFonts w:eastAsiaTheme="majorEastAsia"/>
          <w:noProof w:val="0"/>
          <w:lang w:eastAsia="en-US"/>
        </w:rPr>
        <w:t xml:space="preserve"> akce ze </w:t>
      </w:r>
      <w:r w:rsidR="001872F9" w:rsidRPr="00EF0EAA">
        <w:t>Společnost</w:t>
      </w:r>
      <w:r w:rsidR="00EF0EAA">
        <w:t>i</w:t>
      </w:r>
      <w:r w:rsidR="001872F9" w:rsidRPr="00EF0EAA">
        <w:t xml:space="preserve"> Jindřicha Chalupeckého i Moravsk</w:t>
      </w:r>
      <w:r w:rsidR="0059215E">
        <w:t>é</w:t>
      </w:r>
      <w:r w:rsidR="001872F9" w:rsidRPr="00EF0EAA">
        <w:t xml:space="preserve"> galerie hodnotí velmi pozitivně především to, že se </w:t>
      </w:r>
      <w:r w:rsidR="0059215E">
        <w:t xml:space="preserve">obě instituce </w:t>
      </w:r>
      <w:r w:rsidR="001872F9" w:rsidRPr="00EF0EAA">
        <w:t>musel</w:t>
      </w:r>
      <w:r w:rsidR="00EF0EAA">
        <w:t>y</w:t>
      </w:r>
      <w:r w:rsidR="001872F9" w:rsidRPr="00EF0EAA">
        <w:t xml:space="preserve"> naučit přehodnot</w:t>
      </w:r>
      <w:r w:rsidR="00D70025" w:rsidRPr="00EF0EAA">
        <w:t>it své přemýšlení nad jinak běžným provozem výstavy. Aby se ušetřilo co nejvíce energie, omezila galerie přívod tepla</w:t>
      </w:r>
      <w:r w:rsidR="00972E78">
        <w:t xml:space="preserve"> do expozice</w:t>
      </w:r>
      <w:r w:rsidR="0059215E">
        <w:t xml:space="preserve"> nebo snížila intenzitu osvětlení. V období nedostatku sluneční energie byly některé práce uzpůsobeny dočasnému provozu,</w:t>
      </w:r>
      <w:r w:rsidR="00D70025" w:rsidRPr="00EF0EAA">
        <w:t xml:space="preserve"> jedna z</w:t>
      </w:r>
      <w:r w:rsidR="00972E78">
        <w:t xml:space="preserve"> vystavujících </w:t>
      </w:r>
      <w:r w:rsidR="00D70025" w:rsidRPr="00EF0EAA">
        <w:t xml:space="preserve">umělkyň </w:t>
      </w:r>
      <w:r w:rsidR="002C5EC5">
        <w:t xml:space="preserve">například </w:t>
      </w:r>
      <w:r w:rsidR="00D70025" w:rsidRPr="00EF0EAA">
        <w:t>prezentovala své video po několik dní na tabletu namísto velkoformátové projekce.</w:t>
      </w:r>
      <w:r w:rsidR="0059215E">
        <w:t xml:space="preserve"> </w:t>
      </w:r>
      <w:r w:rsidR="0008771A" w:rsidRPr="00EF0EAA">
        <w:t>Účinnost solární elektrárny byla v průměru 80 %, za dobu trvání výstavy bylo spotřebováno 553 kwh</w:t>
      </w:r>
      <w:r w:rsidR="0008771A">
        <w:t>.</w:t>
      </w:r>
    </w:p>
    <w:p w14:paraId="1D99D26A" w14:textId="02C931DA" w:rsidR="00553743" w:rsidRDefault="0059215E" w:rsidP="001872F9">
      <w:pPr>
        <w:pStyle w:val="Normlnweb"/>
      </w:pPr>
      <w:r>
        <w:t xml:space="preserve">Přípravy a provoz výstavy si vyžádaly řadu dalších praktických opatření, </w:t>
      </w:r>
      <w:r w:rsidR="000D4194">
        <w:t xml:space="preserve">především </w:t>
      </w:r>
      <w:r w:rsidR="00553743">
        <w:t xml:space="preserve">ale </w:t>
      </w:r>
      <w:r w:rsidR="002C5EC5">
        <w:t>byl</w:t>
      </w:r>
      <w:r w:rsidR="00553743">
        <w:t>y</w:t>
      </w:r>
      <w:r w:rsidR="002C5EC5">
        <w:t xml:space="preserve"> podnět</w:t>
      </w:r>
      <w:r w:rsidR="00553743">
        <w:t>em</w:t>
      </w:r>
      <w:r w:rsidR="002C5EC5">
        <w:t xml:space="preserve"> pro uvažování nad </w:t>
      </w:r>
      <w:r>
        <w:t>dlouhodobými možnostmi udržitelné institucionální činnosti.</w:t>
      </w:r>
      <w:r w:rsidR="002C5EC5">
        <w:t xml:space="preserve"> </w:t>
      </w:r>
    </w:p>
    <w:p w14:paraId="6C969412" w14:textId="729DD10D" w:rsidR="00405F26" w:rsidRPr="00EF0EAA" w:rsidRDefault="00705BEB" w:rsidP="001872F9">
      <w:pPr>
        <w:pStyle w:val="Normlnweb"/>
      </w:pPr>
      <w:r w:rsidRPr="00C20220">
        <w:rPr>
          <w:i/>
        </w:rPr>
        <w:t>„</w:t>
      </w:r>
      <w:r w:rsidR="00553743" w:rsidRPr="00C20220">
        <w:rPr>
          <w:i/>
        </w:rPr>
        <w:t xml:space="preserve">Je pravděpodobné, že svět umění bude v budoucnu muset podnikat mnohem radikálnější kroky, než vyměnit papír na pozvánky na výstavu za ekologičtější variantu. </w:t>
      </w:r>
      <w:r w:rsidRPr="00C20220">
        <w:rPr>
          <w:i/>
        </w:rPr>
        <w:t>Skrze l</w:t>
      </w:r>
      <w:r w:rsidR="00553743" w:rsidRPr="00C20220">
        <w:rPr>
          <w:i/>
        </w:rPr>
        <w:t xml:space="preserve">oňský ročník Ceny Jindřicha Chalupeckého </w:t>
      </w:r>
      <w:r w:rsidRPr="00C20220">
        <w:rPr>
          <w:i/>
        </w:rPr>
        <w:t xml:space="preserve">jsme </w:t>
      </w:r>
      <w:r w:rsidR="00553743" w:rsidRPr="00C20220">
        <w:rPr>
          <w:i/>
        </w:rPr>
        <w:t>si dovolil</w:t>
      </w:r>
      <w:r w:rsidRPr="00C20220">
        <w:rPr>
          <w:i/>
        </w:rPr>
        <w:t>i</w:t>
      </w:r>
      <w:r w:rsidR="00553743" w:rsidRPr="00C20220">
        <w:rPr>
          <w:i/>
        </w:rPr>
        <w:t xml:space="preserve"> udělat viditelné gesto, které mohlo svým způsobem přispět k narůstajícímu veřejnému zájmu o tuto problematiku.</w:t>
      </w:r>
      <w:r w:rsidRPr="00C20220">
        <w:rPr>
          <w:i/>
        </w:rPr>
        <w:t xml:space="preserve"> Teď je ale potřeba pokračovat</w:t>
      </w:r>
      <w:r w:rsidR="00553743" w:rsidRPr="00C20220">
        <w:rPr>
          <w:i/>
        </w:rPr>
        <w:t xml:space="preserve"> a řešit otázky udržitelnosti ve vztahu k umění a kulturním institucím na mnoha dalších rovinách, včetně té politické. Možná tyto snahy za čas úplně promění povahu</w:t>
      </w:r>
      <w:r>
        <w:rPr>
          <w:i/>
        </w:rPr>
        <w:t xml:space="preserve"> samotného</w:t>
      </w:r>
      <w:r w:rsidR="00553743" w:rsidRPr="00C20220">
        <w:rPr>
          <w:i/>
        </w:rPr>
        <w:t xml:space="preserve"> umění, a možná </w:t>
      </w:r>
      <w:r w:rsidRPr="00C20220">
        <w:rPr>
          <w:i/>
        </w:rPr>
        <w:t xml:space="preserve">nakonec </w:t>
      </w:r>
      <w:r w:rsidR="00553743" w:rsidRPr="00C20220">
        <w:rPr>
          <w:i/>
        </w:rPr>
        <w:t xml:space="preserve">umění dokáže to, co si přeje už více než století, a to (spolu)utvářet a měnit skutečnost. </w:t>
      </w:r>
      <w:r w:rsidRPr="00C20220">
        <w:rPr>
          <w:i/>
        </w:rPr>
        <w:t>To je samozřejmě ten optimističtější scénář,“</w:t>
      </w:r>
      <w:r>
        <w:t xml:space="preserve"> říká Karina Kottová, ředitelka Společnosti Jindřicha Chalupeckého.</w:t>
      </w:r>
      <w:r w:rsidR="00553743">
        <w:t xml:space="preserve"> </w:t>
      </w:r>
    </w:p>
    <w:p w14:paraId="00FA5416" w14:textId="753B81FF" w:rsidR="0008771A" w:rsidRDefault="000738BC" w:rsidP="004F454F">
      <w:pPr>
        <w:rPr>
          <w:rFonts w:eastAsia="Times New Roman" w:cs="Times New Roman"/>
          <w:noProof/>
          <w:sz w:val="24"/>
          <w:szCs w:val="24"/>
          <w:lang w:eastAsia="cs-CZ"/>
        </w:rPr>
      </w:pPr>
      <w:r w:rsidRPr="00EF0EAA">
        <w:rPr>
          <w:rFonts w:eastAsia="Times New Roman" w:cs="Times New Roman"/>
          <w:noProof/>
          <w:sz w:val="24"/>
          <w:szCs w:val="24"/>
          <w:lang w:eastAsia="cs-CZ"/>
        </w:rPr>
        <w:t xml:space="preserve">Ku příležitosti konce výstavy pořádají organizátoři 29. ledna v 18 hodin v Pražákově paláci akci </w:t>
      </w:r>
      <w:r w:rsidRPr="00621AE9">
        <w:rPr>
          <w:rFonts w:eastAsia="Times New Roman" w:cs="Times New Roman"/>
          <w:i/>
          <w:iCs/>
          <w:noProof/>
          <w:sz w:val="24"/>
          <w:szCs w:val="24"/>
          <w:lang w:eastAsia="cs-CZ"/>
        </w:rPr>
        <w:t>Kulatý stůl: Klima v kulturních institucích</w:t>
      </w:r>
      <w:r w:rsidRPr="00EF0EAA">
        <w:rPr>
          <w:rFonts w:eastAsia="Times New Roman" w:cs="Times New Roman"/>
          <w:noProof/>
          <w:sz w:val="24"/>
          <w:szCs w:val="24"/>
          <w:lang w:eastAsia="cs-CZ"/>
        </w:rPr>
        <w:t xml:space="preserve">. Budou zde veřejně prezenovány výsledky měření, které během výstavy probíhalo. </w:t>
      </w:r>
      <w:r w:rsidR="0008771A">
        <w:rPr>
          <w:rFonts w:eastAsia="Times New Roman" w:cs="Times New Roman"/>
          <w:noProof/>
          <w:sz w:val="24"/>
          <w:szCs w:val="24"/>
          <w:lang w:eastAsia="cs-CZ"/>
        </w:rPr>
        <w:t xml:space="preserve">Pozvání do debaty přijali </w:t>
      </w:r>
      <w:r w:rsidR="0008771A" w:rsidRPr="0008771A">
        <w:rPr>
          <w:rFonts w:eastAsia="Times New Roman" w:cs="Times New Roman"/>
          <w:noProof/>
          <w:sz w:val="24"/>
          <w:szCs w:val="24"/>
          <w:lang w:eastAsia="cs-CZ"/>
        </w:rPr>
        <w:t>RNDr. Yvonna Gaillyová</w:t>
      </w:r>
      <w:r w:rsidR="0008771A">
        <w:rPr>
          <w:rFonts w:eastAsia="Times New Roman" w:cs="Times New Roman"/>
          <w:noProof/>
          <w:sz w:val="24"/>
          <w:szCs w:val="24"/>
          <w:lang w:eastAsia="cs-CZ"/>
        </w:rPr>
        <w:t xml:space="preserve">, ředitelka ekologického institutu Veronika, zástupce Centra experimentálního divadla, které iniciovalo výzvu k vyhlášení stavu klimatické nouze, Matěj Nytra, dramaturg HaDivadla, </w:t>
      </w:r>
      <w:r w:rsidR="003F1EB6">
        <w:rPr>
          <w:rFonts w:eastAsia="Times New Roman" w:cs="Times New Roman"/>
          <w:noProof/>
          <w:sz w:val="24"/>
          <w:szCs w:val="24"/>
          <w:lang w:eastAsia="cs-CZ"/>
        </w:rPr>
        <w:lastRenderedPageBreak/>
        <w:t>doktorandka na Katedře</w:t>
      </w:r>
      <w:r w:rsidR="003F1EB6" w:rsidRPr="003F1EB6">
        <w:rPr>
          <w:rFonts w:eastAsia="Times New Roman" w:cs="Times New Roman"/>
          <w:noProof/>
          <w:sz w:val="24"/>
          <w:szCs w:val="24"/>
          <w:lang w:eastAsia="cs-CZ"/>
        </w:rPr>
        <w:t xml:space="preserve"> </w:t>
      </w:r>
      <w:r w:rsidR="003F1EB6">
        <w:rPr>
          <w:rFonts w:eastAsia="Times New Roman" w:cs="Times New Roman"/>
          <w:noProof/>
          <w:sz w:val="24"/>
          <w:szCs w:val="24"/>
          <w:lang w:eastAsia="cs-CZ"/>
        </w:rPr>
        <w:t>environmentálních studií Fakulty</w:t>
      </w:r>
      <w:r w:rsidR="003F1EB6" w:rsidRPr="003F1EB6">
        <w:rPr>
          <w:rFonts w:eastAsia="Times New Roman" w:cs="Times New Roman"/>
          <w:noProof/>
          <w:sz w:val="24"/>
          <w:szCs w:val="24"/>
          <w:lang w:eastAsia="cs-CZ"/>
        </w:rPr>
        <w:t xml:space="preserve"> sociálních studií Masarykovy univerzity</w:t>
      </w:r>
      <w:r w:rsidR="003F1EB6">
        <w:rPr>
          <w:rFonts w:eastAsia="Times New Roman" w:cs="Times New Roman"/>
          <w:noProof/>
          <w:sz w:val="24"/>
          <w:szCs w:val="24"/>
          <w:lang w:eastAsia="cs-CZ"/>
        </w:rPr>
        <w:t xml:space="preserve"> Tereza Špinková, která se zabývá uměním v době klimatické krize, dále vítěz CJCH pro rok 2019 Andreas Gajdošík, finalistky soutěže CJCH Comunite Fresca, ředitelka </w:t>
      </w:r>
      <w:r w:rsidR="00B1260B">
        <w:rPr>
          <w:rFonts w:eastAsia="Times New Roman" w:cs="Times New Roman"/>
          <w:noProof/>
          <w:sz w:val="24"/>
          <w:szCs w:val="24"/>
          <w:lang w:eastAsia="cs-CZ"/>
        </w:rPr>
        <w:t>SJCH</w:t>
      </w:r>
      <w:r w:rsidR="003F1EB6">
        <w:rPr>
          <w:rFonts w:eastAsia="Times New Roman" w:cs="Times New Roman"/>
          <w:noProof/>
          <w:sz w:val="24"/>
          <w:szCs w:val="24"/>
          <w:lang w:eastAsia="cs-CZ"/>
        </w:rPr>
        <w:t xml:space="preserve"> Karina Kottová a šéfkurátor Moravské galerie Ondřej Chrobák.  </w:t>
      </w:r>
    </w:p>
    <w:p w14:paraId="39889E80" w14:textId="03D76D68" w:rsidR="00A502FE" w:rsidRDefault="003F1EB6" w:rsidP="004F454F">
      <w:pPr>
        <w:rPr>
          <w:rFonts w:eastAsia="Times New Roman" w:cs="Times New Roman"/>
          <w:noProof/>
          <w:sz w:val="24"/>
          <w:szCs w:val="24"/>
          <w:lang w:eastAsia="cs-CZ"/>
        </w:rPr>
      </w:pPr>
      <w:r>
        <w:rPr>
          <w:rFonts w:eastAsia="Times New Roman" w:cs="Times New Roman"/>
          <w:noProof/>
          <w:sz w:val="24"/>
          <w:szCs w:val="24"/>
          <w:lang w:eastAsia="cs-CZ"/>
        </w:rPr>
        <w:t>Společná diskuse se bude zabývat</w:t>
      </w:r>
      <w:r w:rsidR="000738BC" w:rsidRPr="00EF0EAA">
        <w:rPr>
          <w:rFonts w:eastAsia="Times New Roman" w:cs="Times New Roman"/>
          <w:noProof/>
          <w:sz w:val="24"/>
          <w:szCs w:val="24"/>
          <w:lang w:eastAsia="cs-CZ"/>
        </w:rPr>
        <w:t xml:space="preserve"> otázkou</w:t>
      </w:r>
      <w:r>
        <w:rPr>
          <w:rFonts w:eastAsia="Times New Roman" w:cs="Times New Roman"/>
          <w:noProof/>
          <w:sz w:val="24"/>
          <w:szCs w:val="24"/>
          <w:lang w:eastAsia="cs-CZ"/>
        </w:rPr>
        <w:t>,</w:t>
      </w:r>
      <w:r w:rsidR="000738BC" w:rsidRPr="00EF0EAA">
        <w:rPr>
          <w:rFonts w:eastAsia="Times New Roman" w:cs="Times New Roman"/>
          <w:noProof/>
          <w:sz w:val="24"/>
          <w:szCs w:val="24"/>
          <w:lang w:eastAsia="cs-CZ"/>
        </w:rPr>
        <w:t xml:space="preserve"> jak mohou kulturní instituce v dlouhodobém měřítku měnit svou činnost tak, aby byla nejen udržitelná, ale mohla také iniciovat změny </w:t>
      </w:r>
      <w:r>
        <w:rPr>
          <w:rFonts w:eastAsia="Times New Roman" w:cs="Times New Roman"/>
          <w:noProof/>
          <w:sz w:val="24"/>
          <w:szCs w:val="24"/>
          <w:lang w:eastAsia="cs-CZ"/>
        </w:rPr>
        <w:br/>
      </w:r>
      <w:r w:rsidR="000738BC" w:rsidRPr="00EF0EAA">
        <w:rPr>
          <w:rFonts w:eastAsia="Times New Roman" w:cs="Times New Roman"/>
          <w:noProof/>
          <w:sz w:val="24"/>
          <w:szCs w:val="24"/>
          <w:lang w:eastAsia="cs-CZ"/>
        </w:rPr>
        <w:t>v širší společnosti</w:t>
      </w:r>
      <w:r w:rsidR="007E5714">
        <w:rPr>
          <w:rFonts w:eastAsia="Times New Roman" w:cs="Times New Roman"/>
          <w:noProof/>
          <w:sz w:val="24"/>
          <w:szCs w:val="24"/>
          <w:lang w:eastAsia="cs-CZ"/>
        </w:rPr>
        <w:t>?</w:t>
      </w:r>
    </w:p>
    <w:p w14:paraId="42709ADD" w14:textId="77777777" w:rsidR="003F1EB6" w:rsidRPr="00EF0EAA" w:rsidRDefault="003F1EB6" w:rsidP="004F454F">
      <w:pPr>
        <w:rPr>
          <w:rFonts w:cs="Times New Roman"/>
        </w:rPr>
      </w:pPr>
    </w:p>
    <w:sectPr w:rsidR="003F1EB6" w:rsidRPr="00EF0EAA" w:rsidSect="00F2105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61104" w14:textId="77777777" w:rsidR="008156CF" w:rsidRDefault="008156CF" w:rsidP="00F1335E">
      <w:pPr>
        <w:spacing w:after="0" w:line="240" w:lineRule="auto"/>
      </w:pPr>
      <w:r>
        <w:separator/>
      </w:r>
    </w:p>
  </w:endnote>
  <w:endnote w:type="continuationSeparator" w:id="0">
    <w:p w14:paraId="15D915FA" w14:textId="77777777" w:rsidR="008156CF" w:rsidRDefault="008156CF" w:rsidP="00F1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FD5A1" w14:textId="77777777" w:rsidR="00553743" w:rsidRDefault="00553743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Michaela Paučo</w:t>
    </w:r>
  </w:p>
  <w:p w14:paraId="0CD33C3C" w14:textId="77777777" w:rsidR="00553743" w:rsidRPr="00987F28" w:rsidRDefault="00553743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Tisková mluvčí</w:t>
    </w:r>
    <w:r w:rsidRPr="004D190A">
      <w:rPr>
        <w:color w:val="000000"/>
        <w:sz w:val="22"/>
        <w:szCs w:val="22"/>
      </w:rPr>
      <w:br/>
      <w:t xml:space="preserve">E-mail </w:t>
    </w:r>
    <w:hyperlink r:id="rId1" w:history="1">
      <w:r w:rsidRPr="004D190A">
        <w:rPr>
          <w:rStyle w:val="Hypertextovodkaz"/>
          <w:sz w:val="22"/>
          <w:szCs w:val="22"/>
        </w:rPr>
        <w:t>tisk@moravska-galerie.cz</w:t>
      </w:r>
    </w:hyperlink>
    <w:r w:rsidRPr="004D190A">
      <w:rPr>
        <w:color w:val="000000"/>
        <w:sz w:val="22"/>
        <w:szCs w:val="22"/>
      </w:rPr>
      <w:t>, T.: +420 532 169 174, M.: +420 724 516</w:t>
    </w:r>
    <w:r>
      <w:rPr>
        <w:color w:val="000000"/>
        <w:sz w:val="22"/>
        <w:szCs w:val="22"/>
      </w:rPr>
      <w:t> </w:t>
    </w:r>
    <w:r w:rsidRPr="004D190A">
      <w:rPr>
        <w:color w:val="000000"/>
        <w:sz w:val="22"/>
        <w:szCs w:val="22"/>
      </w:rPr>
      <w:t>672</w:t>
    </w:r>
  </w:p>
  <w:p w14:paraId="1EBA8CDC" w14:textId="77777777" w:rsidR="00553743" w:rsidRPr="00F17B2E" w:rsidRDefault="00553743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>www.moravska-galerie.cz</w:t>
    </w:r>
  </w:p>
  <w:p w14:paraId="58E7E4B1" w14:textId="77777777" w:rsidR="00553743" w:rsidRDefault="005537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99074" w14:textId="77777777" w:rsidR="008156CF" w:rsidRDefault="008156CF" w:rsidP="00F1335E">
      <w:pPr>
        <w:spacing w:after="0" w:line="240" w:lineRule="auto"/>
      </w:pPr>
      <w:r>
        <w:separator/>
      </w:r>
    </w:p>
  </w:footnote>
  <w:footnote w:type="continuationSeparator" w:id="0">
    <w:p w14:paraId="44966A1F" w14:textId="77777777" w:rsidR="008156CF" w:rsidRDefault="008156CF" w:rsidP="00F1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81D86" w14:textId="77777777" w:rsidR="00553743" w:rsidRDefault="00553743">
    <w:pPr>
      <w:pStyle w:val="Zhlav"/>
    </w:pPr>
    <w:r>
      <w:rPr>
        <w:noProof/>
        <w:lang w:eastAsia="cs-CZ"/>
      </w:rPr>
      <w:drawing>
        <wp:inline distT="0" distB="0" distL="0" distR="0" wp14:anchorId="338D14F9" wp14:editId="466A74E4">
          <wp:extent cx="3021676" cy="918556"/>
          <wp:effectExtent l="0" t="0" r="762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 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676" cy="91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C0"/>
    <w:multiLevelType w:val="hybridMultilevel"/>
    <w:tmpl w:val="DE1ECB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1431"/>
    <w:multiLevelType w:val="hybridMultilevel"/>
    <w:tmpl w:val="9508D092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3D7205A0"/>
    <w:multiLevelType w:val="hybridMultilevel"/>
    <w:tmpl w:val="8E52637E"/>
    <w:lvl w:ilvl="0" w:tplc="022A7BA2">
      <w:start w:val="2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159AC"/>
    <w:multiLevelType w:val="hybridMultilevel"/>
    <w:tmpl w:val="CE204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71522"/>
    <w:multiLevelType w:val="hybridMultilevel"/>
    <w:tmpl w:val="E7D21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072DC"/>
    <w:multiLevelType w:val="hybridMultilevel"/>
    <w:tmpl w:val="4B568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F6DA5"/>
    <w:multiLevelType w:val="hybridMultilevel"/>
    <w:tmpl w:val="5F98A9D2"/>
    <w:lvl w:ilvl="0" w:tplc="481A9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8E0F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54EE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9505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D4C2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02AA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C247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BCE4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4E26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7">
    <w:nsid w:val="6B446DC9"/>
    <w:multiLevelType w:val="hybridMultilevel"/>
    <w:tmpl w:val="EBB2A8D4"/>
    <w:lvl w:ilvl="0" w:tplc="63A66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86FCD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666C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C94A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4BAB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A84C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0CC0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3B0B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4DE6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8">
    <w:nsid w:val="74E12E34"/>
    <w:multiLevelType w:val="hybridMultilevel"/>
    <w:tmpl w:val="7F44F628"/>
    <w:lvl w:ilvl="0" w:tplc="F2FEB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5C2A4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14EE6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DEA1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42C6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E42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A965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C4E7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7D68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E"/>
    <w:rsid w:val="000126F8"/>
    <w:rsid w:val="00013E48"/>
    <w:rsid w:val="00020B61"/>
    <w:rsid w:val="00020BE5"/>
    <w:rsid w:val="0002288B"/>
    <w:rsid w:val="000265BA"/>
    <w:rsid w:val="0003007B"/>
    <w:rsid w:val="00032483"/>
    <w:rsid w:val="000404C4"/>
    <w:rsid w:val="0005271D"/>
    <w:rsid w:val="0005442B"/>
    <w:rsid w:val="00060969"/>
    <w:rsid w:val="00064795"/>
    <w:rsid w:val="00071DDA"/>
    <w:rsid w:val="000738BC"/>
    <w:rsid w:val="00073EA2"/>
    <w:rsid w:val="00076501"/>
    <w:rsid w:val="00083319"/>
    <w:rsid w:val="000848F9"/>
    <w:rsid w:val="000849D1"/>
    <w:rsid w:val="00085FFD"/>
    <w:rsid w:val="0008771A"/>
    <w:rsid w:val="00091A91"/>
    <w:rsid w:val="000936D3"/>
    <w:rsid w:val="000945F1"/>
    <w:rsid w:val="000A1250"/>
    <w:rsid w:val="000A33D4"/>
    <w:rsid w:val="000A53B2"/>
    <w:rsid w:val="000A6C89"/>
    <w:rsid w:val="000B36CF"/>
    <w:rsid w:val="000C2FA1"/>
    <w:rsid w:val="000C3D19"/>
    <w:rsid w:val="000C4111"/>
    <w:rsid w:val="000C7127"/>
    <w:rsid w:val="000C7439"/>
    <w:rsid w:val="000D2DEB"/>
    <w:rsid w:val="000D40BA"/>
    <w:rsid w:val="000D4194"/>
    <w:rsid w:val="000D7DA1"/>
    <w:rsid w:val="000F44FE"/>
    <w:rsid w:val="00100850"/>
    <w:rsid w:val="001060F0"/>
    <w:rsid w:val="00106A5E"/>
    <w:rsid w:val="00111658"/>
    <w:rsid w:val="0012135B"/>
    <w:rsid w:val="001301F4"/>
    <w:rsid w:val="001305E6"/>
    <w:rsid w:val="00142A4B"/>
    <w:rsid w:val="001476EB"/>
    <w:rsid w:val="00153D2C"/>
    <w:rsid w:val="00155A49"/>
    <w:rsid w:val="001716C3"/>
    <w:rsid w:val="00172013"/>
    <w:rsid w:val="00176AD4"/>
    <w:rsid w:val="00185DC3"/>
    <w:rsid w:val="001861ED"/>
    <w:rsid w:val="001872F9"/>
    <w:rsid w:val="001977F4"/>
    <w:rsid w:val="00197F38"/>
    <w:rsid w:val="001A7138"/>
    <w:rsid w:val="001A73C7"/>
    <w:rsid w:val="001A7D15"/>
    <w:rsid w:val="001C3C86"/>
    <w:rsid w:val="001C6034"/>
    <w:rsid w:val="001C6FF3"/>
    <w:rsid w:val="001D09C3"/>
    <w:rsid w:val="001D0FDF"/>
    <w:rsid w:val="001D4810"/>
    <w:rsid w:val="0020050C"/>
    <w:rsid w:val="00204961"/>
    <w:rsid w:val="0020564C"/>
    <w:rsid w:val="00213BB1"/>
    <w:rsid w:val="002163CB"/>
    <w:rsid w:val="00221883"/>
    <w:rsid w:val="00222A97"/>
    <w:rsid w:val="002232BD"/>
    <w:rsid w:val="00223C10"/>
    <w:rsid w:val="00225709"/>
    <w:rsid w:val="0023316F"/>
    <w:rsid w:val="002450A5"/>
    <w:rsid w:val="0024704E"/>
    <w:rsid w:val="00251806"/>
    <w:rsid w:val="00252E00"/>
    <w:rsid w:val="002A460E"/>
    <w:rsid w:val="002B2DB7"/>
    <w:rsid w:val="002B61DA"/>
    <w:rsid w:val="002B6689"/>
    <w:rsid w:val="002C3400"/>
    <w:rsid w:val="002C4305"/>
    <w:rsid w:val="002C5EC5"/>
    <w:rsid w:val="002D7F7D"/>
    <w:rsid w:val="002E4EFD"/>
    <w:rsid w:val="002F42F6"/>
    <w:rsid w:val="002F4CB0"/>
    <w:rsid w:val="00301AC7"/>
    <w:rsid w:val="00302011"/>
    <w:rsid w:val="00305628"/>
    <w:rsid w:val="00315B84"/>
    <w:rsid w:val="0032134F"/>
    <w:rsid w:val="00341C68"/>
    <w:rsid w:val="0034277F"/>
    <w:rsid w:val="00342ADA"/>
    <w:rsid w:val="00347AD2"/>
    <w:rsid w:val="003510DE"/>
    <w:rsid w:val="00355CC7"/>
    <w:rsid w:val="0036143F"/>
    <w:rsid w:val="003705F2"/>
    <w:rsid w:val="003806AF"/>
    <w:rsid w:val="00391EDB"/>
    <w:rsid w:val="003A4C76"/>
    <w:rsid w:val="003B4A97"/>
    <w:rsid w:val="003C53F4"/>
    <w:rsid w:val="003D7C46"/>
    <w:rsid w:val="003F0BE9"/>
    <w:rsid w:val="003F1EB6"/>
    <w:rsid w:val="003F5970"/>
    <w:rsid w:val="00404A58"/>
    <w:rsid w:val="00405F26"/>
    <w:rsid w:val="00406226"/>
    <w:rsid w:val="004121A3"/>
    <w:rsid w:val="00416DF0"/>
    <w:rsid w:val="004203DB"/>
    <w:rsid w:val="00422878"/>
    <w:rsid w:val="004234FA"/>
    <w:rsid w:val="0042428A"/>
    <w:rsid w:val="004278D3"/>
    <w:rsid w:val="004409AE"/>
    <w:rsid w:val="00443E74"/>
    <w:rsid w:val="00470C68"/>
    <w:rsid w:val="00476051"/>
    <w:rsid w:val="00476FA9"/>
    <w:rsid w:val="004976FE"/>
    <w:rsid w:val="004C5B96"/>
    <w:rsid w:val="004D190A"/>
    <w:rsid w:val="004E176B"/>
    <w:rsid w:val="004E7634"/>
    <w:rsid w:val="004F2A6A"/>
    <w:rsid w:val="004F454F"/>
    <w:rsid w:val="004F6C0D"/>
    <w:rsid w:val="00502343"/>
    <w:rsid w:val="00515168"/>
    <w:rsid w:val="00516697"/>
    <w:rsid w:val="005216AA"/>
    <w:rsid w:val="00522089"/>
    <w:rsid w:val="0052234B"/>
    <w:rsid w:val="005229BA"/>
    <w:rsid w:val="00522CC4"/>
    <w:rsid w:val="00522F77"/>
    <w:rsid w:val="005317F2"/>
    <w:rsid w:val="005351A3"/>
    <w:rsid w:val="005449B8"/>
    <w:rsid w:val="00551CD2"/>
    <w:rsid w:val="00553743"/>
    <w:rsid w:val="00554591"/>
    <w:rsid w:val="00566408"/>
    <w:rsid w:val="00581D63"/>
    <w:rsid w:val="00587C52"/>
    <w:rsid w:val="00590E76"/>
    <w:rsid w:val="0059215E"/>
    <w:rsid w:val="00594836"/>
    <w:rsid w:val="005A0C8E"/>
    <w:rsid w:val="005A20AD"/>
    <w:rsid w:val="005B2CCC"/>
    <w:rsid w:val="005B3F47"/>
    <w:rsid w:val="005B7CA3"/>
    <w:rsid w:val="005C18A0"/>
    <w:rsid w:val="005C2EE4"/>
    <w:rsid w:val="005C3361"/>
    <w:rsid w:val="005D424A"/>
    <w:rsid w:val="005E0668"/>
    <w:rsid w:val="005F28FB"/>
    <w:rsid w:val="00602591"/>
    <w:rsid w:val="00603F31"/>
    <w:rsid w:val="00607BDB"/>
    <w:rsid w:val="006100FD"/>
    <w:rsid w:val="00616F90"/>
    <w:rsid w:val="00621AE9"/>
    <w:rsid w:val="00632333"/>
    <w:rsid w:val="006330E8"/>
    <w:rsid w:val="0063467D"/>
    <w:rsid w:val="006456D7"/>
    <w:rsid w:val="00647E8F"/>
    <w:rsid w:val="00653012"/>
    <w:rsid w:val="0065389B"/>
    <w:rsid w:val="00656E4D"/>
    <w:rsid w:val="00662D0E"/>
    <w:rsid w:val="00662EDB"/>
    <w:rsid w:val="00666D17"/>
    <w:rsid w:val="006677F0"/>
    <w:rsid w:val="0067058A"/>
    <w:rsid w:val="00681388"/>
    <w:rsid w:val="006838F2"/>
    <w:rsid w:val="00692474"/>
    <w:rsid w:val="006A01BA"/>
    <w:rsid w:val="006A274F"/>
    <w:rsid w:val="006B2B3F"/>
    <w:rsid w:val="006B3D0E"/>
    <w:rsid w:val="006D3557"/>
    <w:rsid w:val="006D3B93"/>
    <w:rsid w:val="006D43B2"/>
    <w:rsid w:val="006E5827"/>
    <w:rsid w:val="006E666C"/>
    <w:rsid w:val="006E69CB"/>
    <w:rsid w:val="006F1946"/>
    <w:rsid w:val="006F45F0"/>
    <w:rsid w:val="006F4BC7"/>
    <w:rsid w:val="00705BEB"/>
    <w:rsid w:val="0071051A"/>
    <w:rsid w:val="00730D2D"/>
    <w:rsid w:val="00731C4F"/>
    <w:rsid w:val="00732C64"/>
    <w:rsid w:val="00733240"/>
    <w:rsid w:val="00737B2D"/>
    <w:rsid w:val="00737BA1"/>
    <w:rsid w:val="00741E6B"/>
    <w:rsid w:val="007512FE"/>
    <w:rsid w:val="00753455"/>
    <w:rsid w:val="00766550"/>
    <w:rsid w:val="00767CC4"/>
    <w:rsid w:val="0077106B"/>
    <w:rsid w:val="00772AB2"/>
    <w:rsid w:val="00772D4F"/>
    <w:rsid w:val="00773021"/>
    <w:rsid w:val="007804D1"/>
    <w:rsid w:val="00787C35"/>
    <w:rsid w:val="00796E69"/>
    <w:rsid w:val="007A2568"/>
    <w:rsid w:val="007B594E"/>
    <w:rsid w:val="007B61B2"/>
    <w:rsid w:val="007B782F"/>
    <w:rsid w:val="007C613C"/>
    <w:rsid w:val="007D4029"/>
    <w:rsid w:val="007E056F"/>
    <w:rsid w:val="007E17D2"/>
    <w:rsid w:val="007E259E"/>
    <w:rsid w:val="007E5714"/>
    <w:rsid w:val="007F7CBB"/>
    <w:rsid w:val="008012CC"/>
    <w:rsid w:val="008076AE"/>
    <w:rsid w:val="00812BAA"/>
    <w:rsid w:val="0081498A"/>
    <w:rsid w:val="008156CF"/>
    <w:rsid w:val="008168F2"/>
    <w:rsid w:val="00821302"/>
    <w:rsid w:val="00822110"/>
    <w:rsid w:val="00827074"/>
    <w:rsid w:val="0082774B"/>
    <w:rsid w:val="00841D30"/>
    <w:rsid w:val="00842368"/>
    <w:rsid w:val="008423B5"/>
    <w:rsid w:val="00842D60"/>
    <w:rsid w:val="00846ACF"/>
    <w:rsid w:val="00851AAC"/>
    <w:rsid w:val="0086538B"/>
    <w:rsid w:val="00871593"/>
    <w:rsid w:val="00877B9C"/>
    <w:rsid w:val="00877F4F"/>
    <w:rsid w:val="00881F7B"/>
    <w:rsid w:val="008826B2"/>
    <w:rsid w:val="0088320F"/>
    <w:rsid w:val="00897768"/>
    <w:rsid w:val="008B6576"/>
    <w:rsid w:val="008C29DD"/>
    <w:rsid w:val="008C7058"/>
    <w:rsid w:val="008E1E1E"/>
    <w:rsid w:val="008F5349"/>
    <w:rsid w:val="0090500E"/>
    <w:rsid w:val="00911A64"/>
    <w:rsid w:val="009153E0"/>
    <w:rsid w:val="009276FB"/>
    <w:rsid w:val="009300EE"/>
    <w:rsid w:val="00944D95"/>
    <w:rsid w:val="00947726"/>
    <w:rsid w:val="00950780"/>
    <w:rsid w:val="00950FC7"/>
    <w:rsid w:val="00955482"/>
    <w:rsid w:val="009571E9"/>
    <w:rsid w:val="0096343C"/>
    <w:rsid w:val="00963582"/>
    <w:rsid w:val="00966DD7"/>
    <w:rsid w:val="00972E78"/>
    <w:rsid w:val="009730F4"/>
    <w:rsid w:val="0097433A"/>
    <w:rsid w:val="00982ADB"/>
    <w:rsid w:val="00985513"/>
    <w:rsid w:val="009977B1"/>
    <w:rsid w:val="009A2FB1"/>
    <w:rsid w:val="009A3925"/>
    <w:rsid w:val="009A69D1"/>
    <w:rsid w:val="009C093B"/>
    <w:rsid w:val="009C5E01"/>
    <w:rsid w:val="009E4F50"/>
    <w:rsid w:val="009E596D"/>
    <w:rsid w:val="009F4053"/>
    <w:rsid w:val="00A07037"/>
    <w:rsid w:val="00A16C81"/>
    <w:rsid w:val="00A20CD7"/>
    <w:rsid w:val="00A2505A"/>
    <w:rsid w:val="00A27FC6"/>
    <w:rsid w:val="00A46789"/>
    <w:rsid w:val="00A467E0"/>
    <w:rsid w:val="00A502FE"/>
    <w:rsid w:val="00A5490F"/>
    <w:rsid w:val="00A634FC"/>
    <w:rsid w:val="00A654AA"/>
    <w:rsid w:val="00A71B43"/>
    <w:rsid w:val="00A71C94"/>
    <w:rsid w:val="00A86421"/>
    <w:rsid w:val="00A92069"/>
    <w:rsid w:val="00A931EE"/>
    <w:rsid w:val="00A962B6"/>
    <w:rsid w:val="00AA611F"/>
    <w:rsid w:val="00AB056D"/>
    <w:rsid w:val="00AF29BA"/>
    <w:rsid w:val="00AF53D2"/>
    <w:rsid w:val="00AF5956"/>
    <w:rsid w:val="00B0538D"/>
    <w:rsid w:val="00B06DA7"/>
    <w:rsid w:val="00B10F72"/>
    <w:rsid w:val="00B1260B"/>
    <w:rsid w:val="00B22166"/>
    <w:rsid w:val="00B41925"/>
    <w:rsid w:val="00B5781C"/>
    <w:rsid w:val="00B636C3"/>
    <w:rsid w:val="00B66193"/>
    <w:rsid w:val="00B71F1E"/>
    <w:rsid w:val="00B76E6F"/>
    <w:rsid w:val="00B77EC7"/>
    <w:rsid w:val="00B87BC4"/>
    <w:rsid w:val="00B91793"/>
    <w:rsid w:val="00B927A1"/>
    <w:rsid w:val="00B9451B"/>
    <w:rsid w:val="00BA5254"/>
    <w:rsid w:val="00BA7324"/>
    <w:rsid w:val="00BB43FC"/>
    <w:rsid w:val="00BB4D5C"/>
    <w:rsid w:val="00BB768C"/>
    <w:rsid w:val="00BD4A7E"/>
    <w:rsid w:val="00BD7F53"/>
    <w:rsid w:val="00BE3B42"/>
    <w:rsid w:val="00BE5EA2"/>
    <w:rsid w:val="00BF4A6E"/>
    <w:rsid w:val="00BF7181"/>
    <w:rsid w:val="00C02F64"/>
    <w:rsid w:val="00C12226"/>
    <w:rsid w:val="00C13BDF"/>
    <w:rsid w:val="00C20140"/>
    <w:rsid w:val="00C20220"/>
    <w:rsid w:val="00C25A0D"/>
    <w:rsid w:val="00C2610F"/>
    <w:rsid w:val="00C30A85"/>
    <w:rsid w:val="00C3135F"/>
    <w:rsid w:val="00C34FB3"/>
    <w:rsid w:val="00C37899"/>
    <w:rsid w:val="00C467EF"/>
    <w:rsid w:val="00C47975"/>
    <w:rsid w:val="00C570FA"/>
    <w:rsid w:val="00C70397"/>
    <w:rsid w:val="00CA1FA0"/>
    <w:rsid w:val="00CB3D0C"/>
    <w:rsid w:val="00CB49BA"/>
    <w:rsid w:val="00CD26C5"/>
    <w:rsid w:val="00CD4D24"/>
    <w:rsid w:val="00CE1918"/>
    <w:rsid w:val="00CE1E62"/>
    <w:rsid w:val="00CF5212"/>
    <w:rsid w:val="00D06DF4"/>
    <w:rsid w:val="00D06E45"/>
    <w:rsid w:val="00D12A83"/>
    <w:rsid w:val="00D22FA3"/>
    <w:rsid w:val="00D26CA6"/>
    <w:rsid w:val="00D40702"/>
    <w:rsid w:val="00D618F5"/>
    <w:rsid w:val="00D62949"/>
    <w:rsid w:val="00D63FA6"/>
    <w:rsid w:val="00D70025"/>
    <w:rsid w:val="00D7613A"/>
    <w:rsid w:val="00D86E4F"/>
    <w:rsid w:val="00D87A1A"/>
    <w:rsid w:val="00DA4E76"/>
    <w:rsid w:val="00DB5EC4"/>
    <w:rsid w:val="00DB694E"/>
    <w:rsid w:val="00DB7F50"/>
    <w:rsid w:val="00DC1D3B"/>
    <w:rsid w:val="00DC3789"/>
    <w:rsid w:val="00DD0401"/>
    <w:rsid w:val="00DD23ED"/>
    <w:rsid w:val="00DE04CC"/>
    <w:rsid w:val="00DF0BF1"/>
    <w:rsid w:val="00DF3521"/>
    <w:rsid w:val="00DF4217"/>
    <w:rsid w:val="00DF477D"/>
    <w:rsid w:val="00E0575B"/>
    <w:rsid w:val="00E10EE0"/>
    <w:rsid w:val="00E14AFF"/>
    <w:rsid w:val="00E16FF4"/>
    <w:rsid w:val="00E2190B"/>
    <w:rsid w:val="00E230D3"/>
    <w:rsid w:val="00E27B3E"/>
    <w:rsid w:val="00E344EA"/>
    <w:rsid w:val="00E4105D"/>
    <w:rsid w:val="00E45B49"/>
    <w:rsid w:val="00E52A79"/>
    <w:rsid w:val="00E53B87"/>
    <w:rsid w:val="00E5779B"/>
    <w:rsid w:val="00E616FA"/>
    <w:rsid w:val="00E61EC1"/>
    <w:rsid w:val="00E72A41"/>
    <w:rsid w:val="00E72FED"/>
    <w:rsid w:val="00E82887"/>
    <w:rsid w:val="00E82CD1"/>
    <w:rsid w:val="00E96920"/>
    <w:rsid w:val="00EA20F7"/>
    <w:rsid w:val="00EA4606"/>
    <w:rsid w:val="00EA6C06"/>
    <w:rsid w:val="00EB0B59"/>
    <w:rsid w:val="00EC72EF"/>
    <w:rsid w:val="00EC7738"/>
    <w:rsid w:val="00ED015D"/>
    <w:rsid w:val="00EE13BF"/>
    <w:rsid w:val="00EE18DB"/>
    <w:rsid w:val="00EE308A"/>
    <w:rsid w:val="00EF0EAA"/>
    <w:rsid w:val="00EF32F1"/>
    <w:rsid w:val="00EF56C9"/>
    <w:rsid w:val="00F1335E"/>
    <w:rsid w:val="00F168A8"/>
    <w:rsid w:val="00F17B2E"/>
    <w:rsid w:val="00F2105B"/>
    <w:rsid w:val="00F22B9B"/>
    <w:rsid w:val="00F411EF"/>
    <w:rsid w:val="00F41271"/>
    <w:rsid w:val="00F75FB9"/>
    <w:rsid w:val="00F8013E"/>
    <w:rsid w:val="00F81A24"/>
    <w:rsid w:val="00F84395"/>
    <w:rsid w:val="00FA1D00"/>
    <w:rsid w:val="00FA6A33"/>
    <w:rsid w:val="00FA7548"/>
    <w:rsid w:val="00FB2B37"/>
    <w:rsid w:val="00FB4097"/>
    <w:rsid w:val="00FC0610"/>
    <w:rsid w:val="00FC2122"/>
    <w:rsid w:val="00FC3F0B"/>
    <w:rsid w:val="00FC4504"/>
    <w:rsid w:val="00FD4F57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BBA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773021"/>
    <w:pPr>
      <w:keepNext/>
      <w:keepLines/>
      <w:spacing w:before="480" w:after="0"/>
      <w:outlineLvl w:val="0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0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05B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0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05B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4810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xmsonormal">
    <w:name w:val="x_msonormal"/>
    <w:basedOn w:val="Normln"/>
    <w:rsid w:val="00E45B4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13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657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73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E69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773021"/>
    <w:pPr>
      <w:keepNext/>
      <w:keepLines/>
      <w:spacing w:before="480" w:after="0"/>
      <w:outlineLvl w:val="0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0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05B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0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05B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4810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xmsonormal">
    <w:name w:val="x_msonormal"/>
    <w:basedOn w:val="Normln"/>
    <w:rsid w:val="00E45B4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13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657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73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E6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236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167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778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3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sk@moravska-galer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635C-26D0-4C27-ADEF-7DA3800F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6</cp:revision>
  <cp:lastPrinted>2020-01-29T08:22:00Z</cp:lastPrinted>
  <dcterms:created xsi:type="dcterms:W3CDTF">2020-01-28T10:10:00Z</dcterms:created>
  <dcterms:modified xsi:type="dcterms:W3CDTF">2020-01-29T09:56:00Z</dcterms:modified>
</cp:coreProperties>
</file>