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1600"/>
      </w:tblGrid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NÁVŠTĚVNOST MORAVSKÉ GALERIE V ROCE 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STÁLÉ EXPOZICE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41 945</w:t>
            </w:r>
          </w:p>
        </w:tc>
      </w:tr>
      <w:tr w:rsidR="006D54ED" w:rsidRPr="006D54ED" w:rsidTr="006D54ED">
        <w:trPr>
          <w:trHeight w:val="6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>Návštěvnost stálých expozic je uváděna včetně doprovodných a edukačních programů, které se ve stálých expozicích odehrávaly.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Pražákův palác Moderní umění, Nové umění a depozitář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22 202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4ED" w:rsidRPr="006D54ED" w:rsidRDefault="006D54ED" w:rsidP="006D54ED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Knihovna vč. Artotéky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2 976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Uměleckoprůmyslové </w:t>
            </w:r>
            <w:proofErr w:type="gramStart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muzeum ( stálá</w:t>
            </w:r>
            <w:proofErr w:type="gramEnd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expozice uzavřena od 30. 6. 2017)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2060"/>
                <w:lang w:eastAsia="cs-CZ"/>
              </w:rPr>
              <w:t>0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Místodržitelský palác (</w:t>
            </w: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stálá expozice otevřena 14. 11. 2019)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11 348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Jurkovičova vila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4 554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Muzeum Josefa Hoffmanna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865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KRÁTKODOBÉ (</w:t>
            </w:r>
            <w:proofErr w:type="gramStart"/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AKTUÁLNÍ ) VÝSTAVY</w:t>
            </w:r>
            <w:proofErr w:type="gramEnd"/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01143" w:rsidP="00601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58 666</w:t>
            </w:r>
          </w:p>
        </w:tc>
      </w:tr>
      <w:tr w:rsidR="006D54ED" w:rsidRPr="006D54ED" w:rsidTr="006D54ED">
        <w:trPr>
          <w:trHeight w:val="6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>Návštěvnost krátkodobých výstav je uváděna včetně doprovodných a edukačních programů, které se v krátkodobých výstavách odehrávaly.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Pražákův palác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32 454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Uměleckoprůmyslové muzeum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01143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cs-CZ"/>
              </w:rPr>
              <w:t>1463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Místodržitelský palác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11 952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Jurkovičova vila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8 700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Muzeum Josefa Hoffmanna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4097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DOPROVODNÉ A EDUKAČNÍ PROGRAMY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18 017</w:t>
            </w:r>
          </w:p>
        </w:tc>
      </w:tr>
      <w:tr w:rsidR="006D54ED" w:rsidRPr="006D54ED" w:rsidTr="006D54ED">
        <w:trPr>
          <w:trHeight w:val="45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Jedná se o doprovodné programy, které se nevztahovaly ke krátkodobým výstavám ani ke stálým expozicím.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Pražákův palác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4 898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Uměleckoprůmyslové muzeum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2060"/>
                <w:lang w:eastAsia="cs-CZ"/>
              </w:rPr>
              <w:t>2 670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Místodržitelský palác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8 962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Jurkovičova vila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1 368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Muzeum Josefa Hoffmanna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119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CELKOVÁ NÁVŠTĚVNOST 2019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01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60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18 628</w:t>
            </w:r>
          </w:p>
        </w:tc>
      </w:tr>
      <w:tr w:rsidR="006D54ED" w:rsidRPr="006D54ED" w:rsidTr="006D54ED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Pražákův palác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62 530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Uměleckoprůmyslové muzeum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01143" w:rsidP="00601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cs-CZ"/>
              </w:rPr>
              <w:t>4 133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Místodržitelský palác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32 262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Jurkovičova vila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14 622</w:t>
            </w:r>
          </w:p>
        </w:tc>
      </w:tr>
      <w:tr w:rsidR="006D54ED" w:rsidRPr="006D54ED" w:rsidTr="006D54ED">
        <w:trPr>
          <w:trHeight w:val="3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    Muzeum Josefa Hoffmanna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5 081</w:t>
            </w:r>
          </w:p>
        </w:tc>
      </w:tr>
      <w:tr w:rsidR="006D54ED" w:rsidRPr="006D54ED" w:rsidTr="006D54ED">
        <w:trPr>
          <w:trHeight w:val="3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6D54ED" w:rsidRDefault="006D54ED">
      <w:r>
        <w:br w:type="page"/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1600"/>
      </w:tblGrid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DOPLŇUJÍCÍ INFORMACE K NÁVŠTĚVNOSTI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NEJNAVŠTĚVOVANĚJŠÍ VÝSTAVY MORAVSKÉ GALERIE V ROCE 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BRNO PŘEDMĚSTÍ VÍDNĚ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11 348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JOSEF ŠÍMA: CESTA K VYSOKÉ HŘE (začát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ek od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26.10.2018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CELKEM 15 560)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7 588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VE VILE: EVA EISLER + PETER DEMEK (výstava trvá do </w:t>
            </w:r>
            <w:proofErr w:type="gramStart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1.3.2020</w:t>
            </w:r>
            <w:proofErr w:type="gramEnd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7 250</w:t>
            </w:r>
          </w:p>
        </w:tc>
      </w:tr>
      <w:tr w:rsidR="006D54ED" w:rsidRPr="006D54ED" w:rsidTr="003042E9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304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MUNI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304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6 296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JINDŘICHA CHALUPECKÉHO 2019 </w:t>
            </w: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(výstava trvá do 19. 1.2020)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5 283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CENA JINDŘICHA CHALUPECKÉHO 2019 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Tragodí</w:t>
            </w: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proofErr w:type="spellEnd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zahraniční host </w:t>
            </w:r>
            <w:proofErr w:type="spellStart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Tai</w:t>
            </w:r>
            <w:proofErr w:type="spellEnd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Shani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3 958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BOUDNÍK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7 371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INEZ TUSCHNEROVÁ  (začátek od </w:t>
            </w:r>
            <w:proofErr w:type="gramStart"/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14.9.2018</w:t>
            </w:r>
            <w:proofErr w:type="gramEnd"/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CELKEM 8 016 )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2 411</w:t>
            </w:r>
          </w:p>
        </w:tc>
      </w:tr>
      <w:tr w:rsidR="006D54ED" w:rsidRPr="006D54ED" w:rsidTr="006D54ED">
        <w:trPr>
          <w:trHeight w:val="40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EDUKAČNÍ PROGRAMY PRO ŠKOLY CELKEM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8 275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DOPROVODNÉ PROGRAMY CELKEM (vč. Brněnské muzejní noci)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26 971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NÁVŠTĚVNOST BRNĚNSKÉ MUZEJNÍ NOCI 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5 171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VERNISÁŽE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4 531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FIREMNÍ PROHLÍDKY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TÁLÁ EXPOZICE NA ZÁMKU MIKULOV </w:t>
            </w: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32 715</w:t>
            </w:r>
          </w:p>
        </w:tc>
      </w:tr>
      <w:tr w:rsidR="006D54ED" w:rsidRPr="006D54ED" w:rsidTr="006D54ED">
        <w:trPr>
          <w:trHeight w:val="6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JOSEF ŠÍMA: CE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 K VYSOKÉ HŘE * (</w:t>
            </w: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zápůjčka výstavy Národní galerie Praha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54ED" w:rsidRPr="006D54ED" w:rsidRDefault="006D54ED" w:rsidP="006D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lang w:eastAsia="cs-CZ"/>
              </w:rPr>
              <w:t>22 568</w:t>
            </w:r>
          </w:p>
        </w:tc>
      </w:tr>
      <w:tr w:rsidR="006D54ED" w:rsidRPr="006D54ED" w:rsidTr="006D54ED">
        <w:trPr>
          <w:trHeight w:val="6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D54ED" w:rsidRPr="006D54ED" w:rsidTr="006D54ED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>*Návštěvnost není započítána do celkové návštěvnosti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54ED" w:rsidRPr="006D54ED" w:rsidRDefault="006D54ED" w:rsidP="006D5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D54E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764F05" w:rsidRDefault="00764F05"/>
    <w:sectPr w:rsidR="00764F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B9" w:rsidRDefault="002750B9" w:rsidP="00F673FE">
      <w:pPr>
        <w:spacing w:after="0" w:line="240" w:lineRule="auto"/>
      </w:pPr>
      <w:r>
        <w:separator/>
      </w:r>
    </w:p>
  </w:endnote>
  <w:endnote w:type="continuationSeparator" w:id="0">
    <w:p w:rsidR="002750B9" w:rsidRDefault="002750B9" w:rsidP="00F6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B9" w:rsidRDefault="002750B9" w:rsidP="00F673FE">
      <w:pPr>
        <w:spacing w:after="0" w:line="240" w:lineRule="auto"/>
      </w:pPr>
      <w:r>
        <w:separator/>
      </w:r>
    </w:p>
  </w:footnote>
  <w:footnote w:type="continuationSeparator" w:id="0">
    <w:p w:rsidR="002750B9" w:rsidRDefault="002750B9" w:rsidP="00F6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FE" w:rsidRDefault="00F673FE">
    <w:pPr>
      <w:pStyle w:val="Zhlav"/>
    </w:pPr>
    <w:r>
      <w:t>Příloha TZ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ED"/>
    <w:rsid w:val="002750B9"/>
    <w:rsid w:val="00483801"/>
    <w:rsid w:val="00601143"/>
    <w:rsid w:val="006558B8"/>
    <w:rsid w:val="006D54ED"/>
    <w:rsid w:val="00764F05"/>
    <w:rsid w:val="00F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3FE"/>
  </w:style>
  <w:style w:type="paragraph" w:styleId="Zpat">
    <w:name w:val="footer"/>
    <w:basedOn w:val="Normln"/>
    <w:link w:val="ZpatChar"/>
    <w:uiPriority w:val="99"/>
    <w:unhideWhenUsed/>
    <w:rsid w:val="00F67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3FE"/>
  </w:style>
  <w:style w:type="paragraph" w:styleId="Zpat">
    <w:name w:val="footer"/>
    <w:basedOn w:val="Normln"/>
    <w:link w:val="ZpatChar"/>
    <w:uiPriority w:val="99"/>
    <w:unhideWhenUsed/>
    <w:rsid w:val="00F67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2</cp:revision>
  <cp:lastPrinted>2020-01-07T09:58:00Z</cp:lastPrinted>
  <dcterms:created xsi:type="dcterms:W3CDTF">2020-01-09T09:27:00Z</dcterms:created>
  <dcterms:modified xsi:type="dcterms:W3CDTF">2020-01-09T09:27:00Z</dcterms:modified>
</cp:coreProperties>
</file>